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4C" w:rsidRDefault="00401C4C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>
      <w:pPr>
        <w:rPr>
          <w:lang w:val="en-US"/>
        </w:rPr>
      </w:pPr>
    </w:p>
    <w:p w:rsidR="00374C8F" w:rsidRDefault="00374C8F" w:rsidP="00374C8F">
      <w:pPr>
        <w:jc w:val="center"/>
        <w:rPr>
          <w:rFonts w:ascii="Times New Roman" w:hAnsi="Times New Roman" w:cs="Times New Roman"/>
          <w:sz w:val="40"/>
          <w:szCs w:val="40"/>
        </w:rPr>
      </w:pPr>
      <w:r w:rsidRPr="00374C8F">
        <w:rPr>
          <w:rFonts w:ascii="Times New Roman" w:hAnsi="Times New Roman" w:cs="Times New Roman"/>
          <w:sz w:val="40"/>
          <w:szCs w:val="40"/>
        </w:rPr>
        <w:t>Практические занятия</w:t>
      </w: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Default="002512D8" w:rsidP="00374C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12D8" w:rsidRPr="002512D8" w:rsidRDefault="002512D8" w:rsidP="00374C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12D8">
        <w:rPr>
          <w:rFonts w:ascii="Times New Roman" w:hAnsi="Times New Roman" w:cs="Times New Roman"/>
          <w:b/>
          <w:sz w:val="32"/>
          <w:szCs w:val="32"/>
        </w:rPr>
        <w:lastRenderedPageBreak/>
        <w:t xml:space="preserve">1. Выборка из </w:t>
      </w:r>
      <w:proofErr w:type="spellStart"/>
      <w:r w:rsidRPr="002512D8">
        <w:rPr>
          <w:rFonts w:ascii="Times New Roman" w:hAnsi="Times New Roman" w:cs="Times New Roman"/>
          <w:b/>
          <w:sz w:val="32"/>
          <w:szCs w:val="32"/>
        </w:rPr>
        <w:t>ГОСТа</w:t>
      </w:r>
      <w:proofErr w:type="spellEnd"/>
    </w:p>
    <w:p w:rsidR="002512D8" w:rsidRPr="002512D8" w:rsidRDefault="002512D8" w:rsidP="002512D8">
      <w:pPr>
        <w:shd w:val="clear" w:color="auto" w:fill="FBFBFB"/>
        <w:spacing w:before="368" w:after="184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 w:rsidRPr="002512D8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ГОСТ 1451-77 Краны грузоподъемные. Нагрузка ветровая. Нормы и метод определения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Дата введения 01.01.1978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Ограничение срока действия снято Постановлением Госстандарта от 10.09.92 N 1151  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ВЗАМЕН ГОСТ 1451-65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ПЕРЕИЗДАНИЕ. Июль 2003 г.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Настоящий стандарт распространяется на грузоподъемные краны, эксплуатируемые на открытом воздухе, и устанавливает нормы и метод определения ветровой нагрузки, действующей на краны в их нерабочем и рабочем состояниях.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Стандарт не распространяется на судовые и плавучие краны.</w:t>
      </w:r>
    </w:p>
    <w:p w:rsidR="002512D8" w:rsidRPr="002512D8" w:rsidRDefault="002512D8" w:rsidP="002512D8">
      <w:pPr>
        <w:shd w:val="clear" w:color="auto" w:fill="FBFBFB"/>
        <w:spacing w:before="368" w:after="184" w:line="240" w:lineRule="auto"/>
        <w:outlineLvl w:val="1"/>
        <w:rPr>
          <w:rFonts w:ascii="inherit" w:eastAsia="Times New Roman" w:hAnsi="inherit" w:cs="Times New Roman"/>
          <w:color w:val="333333"/>
          <w:sz w:val="40"/>
          <w:szCs w:val="40"/>
          <w:lang w:eastAsia="ru-RU"/>
        </w:rPr>
      </w:pPr>
      <w:r w:rsidRPr="002512D8">
        <w:rPr>
          <w:rFonts w:ascii="inherit" w:eastAsia="Times New Roman" w:hAnsi="inherit" w:cs="Times New Roman"/>
          <w:color w:val="333333"/>
          <w:sz w:val="40"/>
          <w:szCs w:val="40"/>
          <w:lang w:eastAsia="ru-RU"/>
        </w:rPr>
        <w:t>1. ОБЩИЕ ПОЛОЖЕНИЯ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1.1. Ветровая нагрузка на кран в нерабочем состоянии должна быть учтена при расчете металлических конструкций, механизмов поворота, передвижения крана и тележки, механизма изменения вылета стрелы, осей и валов ходовых колес, противоугонных устройств и собственной устойчивости крана.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За ветровую нагрузку на кран в нерабочем состоянии принимается предельная ветровая нагрузка, на которую должны быть рассчитаны элементы крана.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1.2. Ветровая нагрузка на кран в рабочем состоянии должна быть учтена при расчете металлических конструкций и механизмов, тормозов, при определении мощности двигателей, собственной и грузовой устойчивости крана.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За ветровую нагрузку на кран в рабочем состоянии принимается предельная ветровая нагрузка, при которой обеспечивается эксплуатация крана с номинальным грузом.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1.3. Ветровая нагрузка на кран должна быть определена как сумма статической и динамической составляющих.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Статическая составляющая, соответствующая установившейся скорости ветра, должна быть учтена во всех случаях.</w:t>
      </w:r>
    </w:p>
    <w:p w:rsidR="002512D8" w:rsidRPr="002512D8" w:rsidRDefault="002512D8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512D8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Динамическая составляющая, вызываемая пульсацией скорости ветра, должна быть учтена только при расчете на прочность металлических конструкций и при проверке устойчивости кранов против опрокидывания.</w:t>
      </w:r>
    </w:p>
    <w:p w:rsidR="004A0C9E" w:rsidRPr="00F84C61" w:rsidRDefault="00F84C61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Далее ГОСТ изучить самостоятельно.</w:t>
      </w:r>
    </w:p>
    <w:p w:rsidR="00391322" w:rsidRPr="00300A9C" w:rsidRDefault="00391322" w:rsidP="00391322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357" w:firstLine="90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A9C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 Расчет основных параметров режима </w:t>
      </w:r>
    </w:p>
    <w:p w:rsidR="00391322" w:rsidRPr="00300A9C" w:rsidRDefault="00391322" w:rsidP="00391322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357" w:firstLine="90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A9C">
        <w:rPr>
          <w:rFonts w:ascii="Times New Roman" w:hAnsi="Times New Roman" w:cs="Times New Roman"/>
          <w:b/>
          <w:sz w:val="32"/>
          <w:szCs w:val="32"/>
        </w:rPr>
        <w:t>работы дробилок</w:t>
      </w:r>
    </w:p>
    <w:p w:rsidR="00391322" w:rsidRPr="00300A9C" w:rsidRDefault="00391322" w:rsidP="00391322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357" w:firstLine="9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322" w:rsidRPr="00300A9C" w:rsidRDefault="00391322" w:rsidP="00391322">
      <w:pPr>
        <w:shd w:val="clear" w:color="auto" w:fill="FFFFFF"/>
        <w:tabs>
          <w:tab w:val="left" w:pos="8460"/>
          <w:tab w:val="left" w:pos="9000"/>
        </w:tabs>
        <w:spacing w:before="10" w:line="360" w:lineRule="auto"/>
        <w:ind w:right="355" w:firstLine="900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9890" cy="4210685"/>
            <wp:effectExtent l="19050" t="0" r="0" b="0"/>
            <wp:docPr id="3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421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before="10" w:line="360" w:lineRule="auto"/>
        <w:ind w:right="35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00A9C">
        <w:rPr>
          <w:rFonts w:ascii="Times New Roman" w:hAnsi="Times New Roman" w:cs="Times New Roman"/>
          <w:b/>
          <w:sz w:val="28"/>
          <w:szCs w:val="28"/>
        </w:rPr>
        <w:t xml:space="preserve">Рис. 1. </w:t>
      </w:r>
      <w:r w:rsidRPr="00300A9C">
        <w:rPr>
          <w:rFonts w:ascii="Times New Roman" w:hAnsi="Times New Roman" w:cs="Times New Roman"/>
          <w:b/>
          <w:i/>
          <w:sz w:val="28"/>
          <w:szCs w:val="28"/>
        </w:rPr>
        <w:t>Схемы к расчету угла захвата (а), частоты вращения приводного вала и производительности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before="10" w:line="360" w:lineRule="auto"/>
        <w:ind w:right="3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A9C">
        <w:rPr>
          <w:rFonts w:ascii="Times New Roman" w:hAnsi="Times New Roman" w:cs="Times New Roman"/>
          <w:b/>
          <w:i/>
          <w:sz w:val="28"/>
          <w:szCs w:val="28"/>
        </w:rPr>
        <w:t>щековой дробилки (б)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z w:val="28"/>
          <w:szCs w:val="28"/>
        </w:rPr>
        <w:t>К параметрам, характеризующим рабочий процесс щековых дробилок и эффективность их работы, относятся угол захвата, ход подвижной щеки, оптимальная частота вращения приводного вала, производительность и мощность привода машины.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00A9C">
        <w:rPr>
          <w:rFonts w:ascii="Times New Roman" w:hAnsi="Times New Roman" w:cs="Times New Roman"/>
          <w:iCs/>
          <w:sz w:val="28"/>
          <w:szCs w:val="28"/>
        </w:rPr>
        <w:t>Углом захвата ɑ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>щековых дробилок называется угол между неподвижной и подвижной щеками.</w:t>
      </w:r>
      <w:proofErr w:type="gramEnd"/>
      <w:r w:rsidRPr="00300A9C">
        <w:rPr>
          <w:rFonts w:ascii="Times New Roman" w:hAnsi="Times New Roman" w:cs="Times New Roman"/>
          <w:sz w:val="28"/>
          <w:szCs w:val="28"/>
        </w:rPr>
        <w:t xml:space="preserve"> Величина угла захвата оказывает влияние на интенсивность процесса измельчения материала: чрезмерные </w:t>
      </w:r>
      <w:r w:rsidRPr="00300A9C">
        <w:rPr>
          <w:rFonts w:ascii="Times New Roman" w:hAnsi="Times New Roman" w:cs="Times New Roman"/>
          <w:sz w:val="28"/>
          <w:szCs w:val="28"/>
        </w:rPr>
        <w:lastRenderedPageBreak/>
        <w:t xml:space="preserve">значения </w:t>
      </w:r>
      <w:r w:rsidRPr="00300A9C">
        <w:rPr>
          <w:rFonts w:ascii="Times New Roman" w:hAnsi="Times New Roman" w:cs="Times New Roman"/>
          <w:iCs/>
          <w:sz w:val="28"/>
          <w:szCs w:val="28"/>
        </w:rPr>
        <w:t>ɑ</w:t>
      </w:r>
      <w:r w:rsidRPr="00300A9C">
        <w:rPr>
          <w:rFonts w:ascii="Times New Roman" w:hAnsi="Times New Roman" w:cs="Times New Roman"/>
          <w:sz w:val="28"/>
          <w:szCs w:val="28"/>
        </w:rPr>
        <w:t xml:space="preserve"> приводят к снижению производительности дробилки, а недостаточные— </w:t>
      </w:r>
      <w:proofErr w:type="gramStart"/>
      <w:r w:rsidRPr="00300A9C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End"/>
      <w:r w:rsidRPr="00300A9C">
        <w:rPr>
          <w:rFonts w:ascii="Times New Roman" w:hAnsi="Times New Roman" w:cs="Times New Roman"/>
          <w:sz w:val="28"/>
          <w:szCs w:val="28"/>
        </w:rPr>
        <w:t xml:space="preserve">снижению степени измельчения материала. Для определения оптимального значения ɑ рассмотрим силы, действующие на кусок материала в дробящем пространстве (рис. </w:t>
      </w:r>
      <w:r w:rsidR="00300A9C">
        <w:rPr>
          <w:rFonts w:ascii="Times New Roman" w:hAnsi="Times New Roman" w:cs="Times New Roman"/>
          <w:iCs/>
          <w:sz w:val="28"/>
          <w:szCs w:val="28"/>
        </w:rPr>
        <w:t>1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,а): </w:t>
      </w:r>
      <w:r w:rsidRPr="00300A9C">
        <w:rPr>
          <w:rFonts w:ascii="Times New Roman" w:hAnsi="Times New Roman" w:cs="Times New Roman"/>
          <w:sz w:val="28"/>
          <w:szCs w:val="28"/>
        </w:rPr>
        <w:t xml:space="preserve">силы </w:t>
      </w:r>
      <w:proofErr w:type="gramStart"/>
      <w:r w:rsidRPr="00300A9C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00A9C">
        <w:rPr>
          <w:rFonts w:ascii="Times New Roman" w:hAnsi="Times New Roman" w:cs="Times New Roman"/>
          <w:sz w:val="28"/>
          <w:szCs w:val="28"/>
        </w:rPr>
        <w:t xml:space="preserve">действующие на кусок со стороны дробящих щек, и силы трения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Р. </w:t>
      </w:r>
      <w:r w:rsidRPr="00300A9C">
        <w:rPr>
          <w:rFonts w:ascii="Times New Roman" w:hAnsi="Times New Roman" w:cs="Times New Roman"/>
          <w:sz w:val="28"/>
          <w:szCs w:val="28"/>
        </w:rPr>
        <w:t xml:space="preserve">Равнодействующая усилий сжатия </w:t>
      </w:r>
      <w:proofErr w:type="gramStart"/>
      <w:r w:rsidRPr="00300A9C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 xml:space="preserve">стремится вытолкнуть кусок из дробящего пространства, а силы трения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Р </w:t>
      </w:r>
      <w:r w:rsidRPr="00300A9C">
        <w:rPr>
          <w:rFonts w:ascii="Times New Roman" w:hAnsi="Times New Roman" w:cs="Times New Roman"/>
          <w:sz w:val="28"/>
          <w:szCs w:val="28"/>
        </w:rPr>
        <w:t>препятствуют этому (</w:t>
      </w:r>
      <w:r w:rsidRPr="00300A9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00A9C">
        <w:rPr>
          <w:rFonts w:ascii="Times New Roman" w:hAnsi="Times New Roman" w:cs="Times New Roman"/>
          <w:sz w:val="28"/>
          <w:szCs w:val="28"/>
        </w:rPr>
        <w:t xml:space="preserve"> — коэффициент трения скольжения между дробящей плитой и куском). Предельным значением ɑ является такой угол, при котором кусок будет дробиться, не выталкиваясь (массой куска пренебрегаем из-за ее малости по сравнению с силами </w:t>
      </w:r>
      <w:r w:rsidRPr="00300A9C">
        <w:rPr>
          <w:rFonts w:ascii="Times New Roman" w:hAnsi="Times New Roman" w:cs="Times New Roman"/>
          <w:i/>
          <w:sz w:val="28"/>
          <w:szCs w:val="28"/>
        </w:rPr>
        <w:t>Р</w:t>
      </w:r>
      <w:r w:rsidRPr="00300A9C">
        <w:rPr>
          <w:rFonts w:ascii="Times New Roman" w:hAnsi="Times New Roman" w:cs="Times New Roman"/>
          <w:sz w:val="28"/>
          <w:szCs w:val="28"/>
        </w:rPr>
        <w:t xml:space="preserve">), т. е.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300A9C">
        <w:rPr>
          <w:rFonts w:ascii="Times New Roman" w:hAnsi="Times New Roman" w:cs="Times New Roman"/>
          <w:i/>
          <w:sz w:val="28"/>
          <w:szCs w:val="28"/>
        </w:rPr>
        <w:t xml:space="preserve"> ≤ ∑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300A9C">
        <w:rPr>
          <w:rFonts w:ascii="Times New Roman" w:hAnsi="Times New Roman" w:cs="Times New Roman"/>
          <w:sz w:val="28"/>
          <w:szCs w:val="28"/>
        </w:rPr>
        <w:t xml:space="preserve">. Сила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300A9C">
        <w:rPr>
          <w:rFonts w:ascii="Times New Roman" w:hAnsi="Times New Roman" w:cs="Times New Roman"/>
          <w:i/>
          <w:sz w:val="28"/>
          <w:szCs w:val="28"/>
        </w:rPr>
        <w:t xml:space="preserve"> = 2</w:t>
      </w:r>
      <w:proofErr w:type="spellStart"/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Psin</w:t>
      </w:r>
      <w:proofErr w:type="spellEnd"/>
      <w:r w:rsidRPr="00300A9C">
        <w:rPr>
          <w:rFonts w:ascii="Times New Roman" w:hAnsi="Times New Roman" w:cs="Times New Roman"/>
          <w:i/>
          <w:sz w:val="28"/>
          <w:szCs w:val="28"/>
        </w:rPr>
        <w:t xml:space="preserve"> ɑ</w:t>
      </w:r>
      <w:r w:rsidRPr="00300A9C">
        <w:rPr>
          <w:rFonts w:ascii="Times New Roman" w:hAnsi="Times New Roman" w:cs="Times New Roman"/>
          <w:sz w:val="28"/>
          <w:szCs w:val="28"/>
        </w:rPr>
        <w:t xml:space="preserve">/2, </w:t>
      </w:r>
      <w:r w:rsidRPr="00300A9C">
        <w:rPr>
          <w:rFonts w:ascii="Times New Roman" w:hAnsi="Times New Roman" w:cs="Times New Roman"/>
          <w:iCs/>
          <w:sz w:val="28"/>
          <w:szCs w:val="28"/>
        </w:rPr>
        <w:t>а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∑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proofErr w:type="gramStart"/>
      <w:r w:rsidRPr="00300A9C">
        <w:rPr>
          <w:rFonts w:ascii="Times New Roman" w:hAnsi="Times New Roman" w:cs="Times New Roman"/>
          <w:i/>
          <w:iCs/>
          <w:sz w:val="28"/>
          <w:szCs w:val="28"/>
        </w:rPr>
        <w:t>2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fPcos</w:t>
      </w:r>
      <w:proofErr w:type="spellEnd"/>
      <w:proofErr w:type="gram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а/2. </w:t>
      </w:r>
      <w:r w:rsidRPr="00300A9C">
        <w:rPr>
          <w:rFonts w:ascii="Times New Roman" w:hAnsi="Times New Roman" w:cs="Times New Roman"/>
          <w:spacing w:val="-6"/>
          <w:sz w:val="28"/>
          <w:szCs w:val="28"/>
        </w:rPr>
        <w:t xml:space="preserve">Следовательно, условием равновесия куска при </w:t>
      </w:r>
      <w:proofErr w:type="gramStart"/>
      <w:r w:rsidRPr="00300A9C">
        <w:rPr>
          <w:rFonts w:ascii="Times New Roman" w:hAnsi="Times New Roman" w:cs="Times New Roman"/>
          <w:spacing w:val="-6"/>
          <w:sz w:val="28"/>
          <w:szCs w:val="28"/>
        </w:rPr>
        <w:t>предельном</w:t>
      </w:r>
      <w:proofErr w:type="gramEnd"/>
      <w:r w:rsidRPr="00300A9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i/>
          <w:spacing w:val="-6"/>
          <w:sz w:val="28"/>
          <w:szCs w:val="28"/>
        </w:rPr>
        <w:t>а</w:t>
      </w:r>
      <w:r w:rsidRPr="00300A9C">
        <w:rPr>
          <w:rFonts w:ascii="Times New Roman" w:hAnsi="Times New Roman" w:cs="Times New Roman"/>
          <w:spacing w:val="-6"/>
          <w:sz w:val="28"/>
          <w:szCs w:val="28"/>
        </w:rPr>
        <w:t xml:space="preserve"> яв</w:t>
      </w:r>
      <w:r w:rsidRPr="00300A9C">
        <w:rPr>
          <w:rFonts w:ascii="Times New Roman" w:hAnsi="Times New Roman" w:cs="Times New Roman"/>
          <w:sz w:val="28"/>
          <w:szCs w:val="28"/>
        </w:rPr>
        <w:t xml:space="preserve">ляется выражение . </w:t>
      </w:r>
      <w:r w:rsidRPr="00300A9C">
        <w:rPr>
          <w:rFonts w:ascii="Times New Roman" w:hAnsi="Times New Roman" w:cs="Times New Roman"/>
          <w:i/>
          <w:sz w:val="28"/>
          <w:szCs w:val="28"/>
        </w:rPr>
        <w:t>2</w:t>
      </w:r>
      <w:proofErr w:type="spellStart"/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Psin</w:t>
      </w:r>
      <w:proofErr w:type="spellEnd"/>
      <w:r w:rsidRPr="00300A9C">
        <w:rPr>
          <w:rFonts w:ascii="Times New Roman" w:hAnsi="Times New Roman" w:cs="Times New Roman"/>
          <w:i/>
          <w:sz w:val="28"/>
          <w:szCs w:val="28"/>
        </w:rPr>
        <w:t xml:space="preserve"> ɑ</w:t>
      </w:r>
      <w:r w:rsidRPr="00300A9C">
        <w:rPr>
          <w:rFonts w:ascii="Times New Roman" w:hAnsi="Times New Roman" w:cs="Times New Roman"/>
          <w:sz w:val="28"/>
          <w:szCs w:val="28"/>
        </w:rPr>
        <w:t xml:space="preserve">/2 ≤ 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>2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fPcos</w:t>
      </w:r>
      <w:proofErr w:type="spell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а/2. </w:t>
      </w:r>
      <w:r w:rsidRPr="00300A9C">
        <w:rPr>
          <w:rFonts w:ascii="Times New Roman" w:hAnsi="Times New Roman" w:cs="Times New Roman"/>
          <w:iCs/>
          <w:sz w:val="28"/>
          <w:szCs w:val="28"/>
        </w:rPr>
        <w:t>П</w:t>
      </w:r>
      <w:r w:rsidRPr="00300A9C">
        <w:rPr>
          <w:rFonts w:ascii="Times New Roman" w:hAnsi="Times New Roman" w:cs="Times New Roman"/>
          <w:sz w:val="28"/>
          <w:szCs w:val="28"/>
        </w:rPr>
        <w:t xml:space="preserve">реобразуя  выражение, получим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sin</w:t>
      </w:r>
      <w:r w:rsidRPr="00300A9C">
        <w:rPr>
          <w:rFonts w:ascii="Times New Roman" w:hAnsi="Times New Roman" w:cs="Times New Roman"/>
          <w:i/>
          <w:sz w:val="28"/>
          <w:szCs w:val="28"/>
        </w:rPr>
        <w:t>ɑ</w:t>
      </w:r>
      <w:r w:rsidRPr="00300A9C">
        <w:rPr>
          <w:rFonts w:ascii="Times New Roman" w:hAnsi="Times New Roman" w:cs="Times New Roman"/>
          <w:sz w:val="28"/>
          <w:szCs w:val="28"/>
        </w:rPr>
        <w:t xml:space="preserve">/2 ≤ </w:t>
      </w:r>
      <w:proofErr w:type="spellStart"/>
      <w:proofErr w:type="gramStart"/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fcos</w:t>
      </w:r>
      <w:proofErr w:type="spellEnd"/>
      <w:proofErr w:type="gram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а/2 </w:t>
      </w:r>
      <w:r w:rsidRPr="00300A9C">
        <w:rPr>
          <w:rFonts w:ascii="Times New Roman" w:hAnsi="Times New Roman" w:cs="Times New Roman"/>
          <w:iCs/>
          <w:sz w:val="28"/>
          <w:szCs w:val="28"/>
        </w:rPr>
        <w:t xml:space="preserve">или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≥ 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tg</w:t>
      </w:r>
      <w:proofErr w:type="spell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ɑ/2.</w:t>
      </w:r>
    </w:p>
    <w:p w:rsidR="00391322" w:rsidRPr="00300A9C" w:rsidRDefault="00391322" w:rsidP="00391322">
      <w:pPr>
        <w:shd w:val="clear" w:color="auto" w:fill="FFFFFF"/>
        <w:tabs>
          <w:tab w:val="left" w:pos="6240"/>
          <w:tab w:val="left" w:pos="9000"/>
        </w:tabs>
        <w:spacing w:before="34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pacing w:val="-5"/>
          <w:sz w:val="28"/>
          <w:szCs w:val="28"/>
        </w:rPr>
        <w:t xml:space="preserve">Коэффициент трения скольжения можно выразить через угол </w:t>
      </w:r>
      <w:r w:rsidRPr="00300A9C">
        <w:rPr>
          <w:rFonts w:ascii="Times New Roman" w:hAnsi="Times New Roman" w:cs="Times New Roman"/>
          <w:sz w:val="28"/>
          <w:szCs w:val="28"/>
        </w:rPr>
        <w:t xml:space="preserve">трения </w:t>
      </w:r>
      <w:r w:rsidRPr="00300A9C">
        <w:rPr>
          <w:rFonts w:ascii="Times New Roman" w:hAnsi="Times New Roman" w:cs="Times New Roman"/>
          <w:i/>
          <w:sz w:val="28"/>
          <w:szCs w:val="28"/>
        </w:rPr>
        <w:t>φ</w:t>
      </w:r>
      <w:r w:rsidRPr="00300A9C">
        <w:rPr>
          <w:rFonts w:ascii="Times New Roman" w:hAnsi="Times New Roman" w:cs="Times New Roman"/>
          <w:sz w:val="28"/>
          <w:szCs w:val="28"/>
        </w:rPr>
        <w:t xml:space="preserve">, тогда, окончательно, получаем условие дробления: </w:t>
      </w:r>
      <w:r w:rsidRPr="00300A9C">
        <w:rPr>
          <w:rFonts w:ascii="Times New Roman" w:hAnsi="Times New Roman" w:cs="Times New Roman"/>
          <w:i/>
          <w:sz w:val="28"/>
          <w:szCs w:val="28"/>
        </w:rPr>
        <w:t>ɑ ≤ 2φ</w:t>
      </w:r>
      <w:r w:rsidRPr="00300A9C">
        <w:rPr>
          <w:rFonts w:ascii="Times New Roman" w:hAnsi="Times New Roman" w:cs="Times New Roman"/>
          <w:sz w:val="28"/>
          <w:szCs w:val="28"/>
        </w:rPr>
        <w:t>.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before="11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z w:val="28"/>
          <w:szCs w:val="28"/>
        </w:rPr>
        <w:t>Коэффициент трения скольжения камня по металлу равен 0,3, что соответствует углу 16°40'. Отсюда угол захвата ще</w:t>
      </w:r>
      <w:r w:rsidRPr="00300A9C">
        <w:rPr>
          <w:rFonts w:ascii="Times New Roman" w:hAnsi="Times New Roman" w:cs="Times New Roman"/>
          <w:spacing w:val="-6"/>
          <w:sz w:val="28"/>
          <w:szCs w:val="28"/>
        </w:rPr>
        <w:t xml:space="preserve">ковых дробилок может достигать 33°, однако в реальных условиях это значение  значительно ниже (19 ... 24°) ввиду неправильной </w:t>
      </w:r>
      <w:r w:rsidRPr="00300A9C">
        <w:rPr>
          <w:rFonts w:ascii="Times New Roman" w:hAnsi="Times New Roman" w:cs="Times New Roman"/>
          <w:sz w:val="28"/>
          <w:szCs w:val="28"/>
        </w:rPr>
        <w:t>формы кусков материала и динамического характера приложения нагрузки.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pacing w:val="-6"/>
          <w:sz w:val="28"/>
          <w:szCs w:val="28"/>
        </w:rPr>
        <w:t>Ход подвижной щеки (мм) должен быть больше значения линейной деформации куска материала, необходимой для его раз</w:t>
      </w:r>
      <w:r w:rsidRPr="00300A9C">
        <w:rPr>
          <w:rFonts w:ascii="Times New Roman" w:hAnsi="Times New Roman" w:cs="Times New Roman"/>
          <w:spacing w:val="-2"/>
          <w:sz w:val="28"/>
          <w:szCs w:val="28"/>
        </w:rPr>
        <w:t xml:space="preserve">рушения, т. е. </w:t>
      </w:r>
      <w:r w:rsidRPr="00300A9C">
        <w:rPr>
          <w:rFonts w:ascii="Times New Roman" w:hAnsi="Times New Roman" w:cs="Times New Roman"/>
          <w:spacing w:val="-2"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spacing w:val="-2"/>
          <w:sz w:val="28"/>
          <w:szCs w:val="28"/>
        </w:rPr>
        <w:t>&gt;</w:t>
      </w:r>
      <w:proofErr w:type="spellStart"/>
      <w:r w:rsidRPr="00300A9C">
        <w:rPr>
          <w:rFonts w:ascii="Times New Roman" w:hAnsi="Times New Roman" w:cs="Times New Roman"/>
          <w:spacing w:val="-2"/>
          <w:sz w:val="28"/>
          <w:szCs w:val="28"/>
          <w:lang w:val="en-US"/>
        </w:rPr>
        <w:t>eD</w:t>
      </w:r>
      <w:proofErr w:type="spellEnd"/>
      <w:r w:rsidRPr="00300A9C">
        <w:rPr>
          <w:rFonts w:ascii="Times New Roman" w:hAnsi="Times New Roman" w:cs="Times New Roman"/>
          <w:spacing w:val="-2"/>
          <w:sz w:val="28"/>
          <w:szCs w:val="28"/>
        </w:rPr>
        <w:t xml:space="preserve">, где </w:t>
      </w:r>
      <w:r w:rsidRPr="00300A9C">
        <w:rPr>
          <w:rFonts w:ascii="Times New Roman" w:hAnsi="Times New Roman" w:cs="Times New Roman"/>
          <w:i/>
          <w:iCs/>
          <w:spacing w:val="-2"/>
          <w:sz w:val="28"/>
          <w:szCs w:val="28"/>
        </w:rPr>
        <w:t>е=σ</w:t>
      </w:r>
      <w:r w:rsidRPr="00300A9C">
        <w:rPr>
          <w:rFonts w:ascii="Times New Roman" w:hAnsi="Times New Roman" w:cs="Times New Roman"/>
          <w:i/>
          <w:iCs/>
          <w:spacing w:val="-2"/>
          <w:sz w:val="28"/>
          <w:szCs w:val="28"/>
          <w:vertAlign w:val="subscript"/>
        </w:rPr>
        <w:t>сж</w:t>
      </w:r>
      <w:proofErr w:type="gramStart"/>
      <w:r w:rsidRPr="00300A9C">
        <w:rPr>
          <w:rFonts w:ascii="Times New Roman" w:hAnsi="Times New Roman" w:cs="Times New Roman"/>
          <w:i/>
          <w:iCs/>
          <w:spacing w:val="-2"/>
          <w:sz w:val="28"/>
          <w:szCs w:val="28"/>
        </w:rPr>
        <w:t>/Е</w:t>
      </w:r>
      <w:proofErr w:type="gramEnd"/>
      <w:r w:rsidRPr="00300A9C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pacing w:val="-2"/>
          <w:sz w:val="28"/>
          <w:szCs w:val="28"/>
        </w:rPr>
        <w:t>— относительное сжатие кус</w:t>
      </w:r>
      <w:r w:rsidRPr="00300A9C">
        <w:rPr>
          <w:rFonts w:ascii="Times New Roman" w:hAnsi="Times New Roman" w:cs="Times New Roman"/>
          <w:spacing w:val="-4"/>
          <w:sz w:val="28"/>
          <w:szCs w:val="28"/>
        </w:rPr>
        <w:t xml:space="preserve">ка; </w:t>
      </w:r>
      <w:r w:rsidRPr="00300A9C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D </w:t>
      </w:r>
      <w:r w:rsidRPr="00300A9C">
        <w:rPr>
          <w:rFonts w:ascii="Times New Roman" w:hAnsi="Times New Roman" w:cs="Times New Roman"/>
          <w:spacing w:val="-4"/>
          <w:sz w:val="28"/>
          <w:szCs w:val="28"/>
        </w:rPr>
        <w:t>— диаметр куска. В реальных условиях, когда куски мате</w:t>
      </w:r>
      <w:r w:rsidRPr="00300A9C">
        <w:rPr>
          <w:rFonts w:ascii="Times New Roman" w:hAnsi="Times New Roman" w:cs="Times New Roman"/>
          <w:spacing w:val="-5"/>
          <w:sz w:val="28"/>
          <w:szCs w:val="28"/>
        </w:rPr>
        <w:t xml:space="preserve">риала имеют неправильную форму с многочисленными уступами, </w:t>
      </w:r>
      <w:r w:rsidRPr="00300A9C">
        <w:rPr>
          <w:rFonts w:ascii="Times New Roman" w:hAnsi="Times New Roman" w:cs="Times New Roman"/>
          <w:spacing w:val="-4"/>
          <w:sz w:val="28"/>
          <w:szCs w:val="28"/>
        </w:rPr>
        <w:t xml:space="preserve">для их разрушения требуется значительно </w:t>
      </w:r>
      <w:proofErr w:type="gramStart"/>
      <w:r w:rsidRPr="00300A9C">
        <w:rPr>
          <w:rFonts w:ascii="Times New Roman" w:hAnsi="Times New Roman" w:cs="Times New Roman"/>
          <w:spacing w:val="-4"/>
          <w:sz w:val="28"/>
          <w:szCs w:val="28"/>
        </w:rPr>
        <w:t>больший</w:t>
      </w:r>
      <w:proofErr w:type="gramEnd"/>
      <w:r w:rsidRPr="00300A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i/>
          <w:spacing w:val="-4"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Pr="00300A9C">
        <w:rPr>
          <w:rFonts w:ascii="Times New Roman" w:hAnsi="Times New Roman" w:cs="Times New Roman"/>
          <w:spacing w:val="-4"/>
          <w:sz w:val="28"/>
          <w:szCs w:val="28"/>
        </w:rPr>
        <w:t>Следова</w:t>
      </w:r>
      <w:r w:rsidRPr="00300A9C">
        <w:rPr>
          <w:rFonts w:ascii="Times New Roman" w:hAnsi="Times New Roman" w:cs="Times New Roman"/>
          <w:spacing w:val="-6"/>
          <w:sz w:val="28"/>
          <w:szCs w:val="28"/>
        </w:rPr>
        <w:t>тельно, пользуясь эмпирическими формулами, получим: для дро</w:t>
      </w:r>
      <w:r w:rsidRPr="00300A9C">
        <w:rPr>
          <w:rFonts w:ascii="Times New Roman" w:hAnsi="Times New Roman" w:cs="Times New Roman"/>
          <w:sz w:val="28"/>
          <w:szCs w:val="28"/>
        </w:rPr>
        <w:t xml:space="preserve">билок с простым качанием щеки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300A9C">
        <w:rPr>
          <w:rFonts w:ascii="Times New Roman" w:hAnsi="Times New Roman" w:cs="Times New Roman"/>
          <w:sz w:val="28"/>
          <w:szCs w:val="28"/>
        </w:rPr>
        <w:t>=(0,01 ... 0,03)</w:t>
      </w:r>
      <w:r w:rsidRPr="00300A9C">
        <w:rPr>
          <w:rFonts w:ascii="Times New Roman" w:hAnsi="Times New Roman" w:cs="Times New Roman"/>
          <w:i/>
          <w:sz w:val="28"/>
          <w:szCs w:val="28"/>
        </w:rPr>
        <w:t>В</w:t>
      </w:r>
      <w:r w:rsidRPr="00300A9C">
        <w:rPr>
          <w:rFonts w:ascii="Times New Roman" w:hAnsi="Times New Roman" w:cs="Times New Roman"/>
          <w:sz w:val="28"/>
          <w:szCs w:val="28"/>
        </w:rPr>
        <w:t xml:space="preserve">,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0A9C">
        <w:rPr>
          <w:rFonts w:ascii="Times New Roman" w:hAnsi="Times New Roman" w:cs="Times New Roman"/>
          <w:sz w:val="28"/>
          <w:szCs w:val="28"/>
        </w:rPr>
        <w:t xml:space="preserve"> = 8+0,26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00A9C">
        <w:rPr>
          <w:rFonts w:ascii="Times New Roman" w:hAnsi="Times New Roman" w:cs="Times New Roman"/>
          <w:sz w:val="28"/>
          <w:szCs w:val="28"/>
        </w:rPr>
        <w:t xml:space="preserve">; для дробилок со сложным качанием щеки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300A9C">
        <w:rPr>
          <w:rFonts w:ascii="Times New Roman" w:hAnsi="Times New Roman" w:cs="Times New Roman"/>
          <w:sz w:val="28"/>
          <w:szCs w:val="28"/>
        </w:rPr>
        <w:t xml:space="preserve">  = (0,06 ... 0,03)</w:t>
      </w:r>
      <w:r w:rsidRPr="00300A9C">
        <w:rPr>
          <w:rFonts w:ascii="Times New Roman" w:hAnsi="Times New Roman" w:cs="Times New Roman"/>
          <w:i/>
          <w:sz w:val="28"/>
          <w:szCs w:val="28"/>
        </w:rPr>
        <w:t>В</w:t>
      </w:r>
      <w:r w:rsidRPr="00300A9C">
        <w:rPr>
          <w:rFonts w:ascii="Times New Roman" w:hAnsi="Times New Roman" w:cs="Times New Roman"/>
          <w:sz w:val="28"/>
          <w:szCs w:val="28"/>
        </w:rPr>
        <w:t xml:space="preserve">, </w:t>
      </w:r>
      <w:r w:rsidRPr="00300A9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300A9C">
        <w:rPr>
          <w:rFonts w:ascii="Times New Roman" w:hAnsi="Times New Roman" w:cs="Times New Roman"/>
          <w:sz w:val="28"/>
          <w:szCs w:val="28"/>
        </w:rPr>
        <w:t>=7+0,1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00A9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300A9C">
        <w:rPr>
          <w:rFonts w:ascii="Times New Roman" w:hAnsi="Times New Roman" w:cs="Times New Roman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H</w:t>
      </w:r>
      <w:r w:rsidRPr="00300A9C">
        <w:rPr>
          <w:rFonts w:ascii="Times New Roman" w:hAnsi="Times New Roman" w:cs="Times New Roman"/>
          <w:sz w:val="28"/>
          <w:szCs w:val="28"/>
        </w:rPr>
        <w:t xml:space="preserve"> —ход сжатия в верх</w:t>
      </w:r>
      <w:r w:rsidRPr="00300A9C">
        <w:rPr>
          <w:rFonts w:ascii="Times New Roman" w:hAnsi="Times New Roman" w:cs="Times New Roman"/>
          <w:spacing w:val="-3"/>
          <w:sz w:val="28"/>
          <w:szCs w:val="28"/>
        </w:rPr>
        <w:t xml:space="preserve">ней и нижней точках камеры дробления; </w:t>
      </w:r>
      <w:r w:rsidRPr="00300A9C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В </w:t>
      </w:r>
      <w:r w:rsidRPr="00300A9C">
        <w:rPr>
          <w:rFonts w:ascii="Times New Roman" w:hAnsi="Times New Roman" w:cs="Times New Roman"/>
          <w:spacing w:val="-3"/>
          <w:sz w:val="28"/>
          <w:szCs w:val="28"/>
        </w:rPr>
        <w:t xml:space="preserve">и </w:t>
      </w:r>
      <w:r w:rsidRPr="00300A9C">
        <w:rPr>
          <w:rFonts w:ascii="Times New Roman" w:hAnsi="Times New Roman" w:cs="Times New Roman"/>
          <w:i/>
          <w:iCs/>
          <w:spacing w:val="-3"/>
          <w:sz w:val="28"/>
          <w:szCs w:val="28"/>
          <w:lang w:val="en-US"/>
        </w:rPr>
        <w:t>b</w:t>
      </w:r>
      <w:r w:rsidRPr="00300A9C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pacing w:val="-3"/>
          <w:sz w:val="28"/>
          <w:szCs w:val="28"/>
        </w:rPr>
        <w:t>— размеры за</w:t>
      </w:r>
      <w:r w:rsidRPr="00300A9C">
        <w:rPr>
          <w:rFonts w:ascii="Times New Roman" w:hAnsi="Times New Roman" w:cs="Times New Roman"/>
          <w:sz w:val="28"/>
          <w:szCs w:val="28"/>
        </w:rPr>
        <w:t>грузочного отверстия и выходной щели, мм.</w:t>
      </w:r>
      <w:proofErr w:type="gramEnd"/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pacing w:val="-6"/>
          <w:sz w:val="28"/>
          <w:szCs w:val="28"/>
        </w:rPr>
        <w:t>Оптимальная частота вращения приводного вала (об/с) опре</w:t>
      </w:r>
      <w:r w:rsidRPr="00300A9C">
        <w:rPr>
          <w:rFonts w:ascii="Times New Roman" w:hAnsi="Times New Roman" w:cs="Times New Roman"/>
          <w:spacing w:val="-2"/>
          <w:sz w:val="28"/>
          <w:szCs w:val="28"/>
        </w:rPr>
        <w:t>деляется из условия обеспечения наибольшей производительно</w:t>
      </w:r>
      <w:r w:rsidRPr="00300A9C">
        <w:rPr>
          <w:rFonts w:ascii="Times New Roman" w:hAnsi="Times New Roman" w:cs="Times New Roman"/>
          <w:spacing w:val="-5"/>
          <w:sz w:val="28"/>
          <w:szCs w:val="28"/>
        </w:rPr>
        <w:t xml:space="preserve">сти дробилки. </w:t>
      </w:r>
      <w:proofErr w:type="gramStart"/>
      <w:r w:rsidRPr="00300A9C">
        <w:rPr>
          <w:rFonts w:ascii="Times New Roman" w:hAnsi="Times New Roman" w:cs="Times New Roman"/>
          <w:spacing w:val="-5"/>
          <w:sz w:val="28"/>
          <w:szCs w:val="28"/>
        </w:rPr>
        <w:t>Если предположить, что материал выпадает из ма</w:t>
      </w:r>
      <w:r w:rsidRPr="00300A9C">
        <w:rPr>
          <w:rFonts w:ascii="Times New Roman" w:hAnsi="Times New Roman" w:cs="Times New Roman"/>
          <w:spacing w:val="-1"/>
          <w:sz w:val="28"/>
          <w:szCs w:val="28"/>
        </w:rPr>
        <w:t xml:space="preserve">шины под действием силы тяжести при отходе подвижной щеки от неподвижной, то частота вращения приводного вала должна </w:t>
      </w:r>
      <w:r w:rsidRPr="00300A9C">
        <w:rPr>
          <w:rFonts w:ascii="Times New Roman" w:hAnsi="Times New Roman" w:cs="Times New Roman"/>
          <w:sz w:val="28"/>
          <w:szCs w:val="28"/>
        </w:rPr>
        <w:t xml:space="preserve">быть такой, что за время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>отхода щеки раздробленный мате</w:t>
      </w:r>
      <w:r w:rsidRPr="00300A9C">
        <w:rPr>
          <w:rFonts w:ascii="Times New Roman" w:hAnsi="Times New Roman" w:cs="Times New Roman"/>
          <w:spacing w:val="-2"/>
          <w:sz w:val="28"/>
          <w:szCs w:val="28"/>
        </w:rPr>
        <w:t xml:space="preserve">риал, находящийся на высоте </w:t>
      </w:r>
      <w:r w:rsidRPr="00300A9C">
        <w:rPr>
          <w:rFonts w:ascii="Times New Roman" w:hAnsi="Times New Roman" w:cs="Times New Roman"/>
          <w:i/>
          <w:iCs/>
          <w:spacing w:val="-2"/>
          <w:sz w:val="28"/>
          <w:szCs w:val="28"/>
          <w:lang w:val="en-US"/>
        </w:rPr>
        <w:t>h</w:t>
      </w:r>
      <w:r w:rsidRPr="00300A9C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pacing w:val="-2"/>
          <w:sz w:val="28"/>
          <w:szCs w:val="28"/>
        </w:rPr>
        <w:t xml:space="preserve">(рис. </w:t>
      </w:r>
      <w:r w:rsidR="00300A9C">
        <w:rPr>
          <w:rFonts w:ascii="Times New Roman" w:hAnsi="Times New Roman" w:cs="Times New Roman"/>
          <w:spacing w:val="-2"/>
          <w:sz w:val="28"/>
          <w:szCs w:val="28"/>
        </w:rPr>
        <w:t>1</w:t>
      </w:r>
      <w:r w:rsidRPr="00300A9C">
        <w:rPr>
          <w:rFonts w:ascii="Times New Roman" w:hAnsi="Times New Roman" w:cs="Times New Roman"/>
          <w:spacing w:val="-2"/>
          <w:sz w:val="28"/>
          <w:szCs w:val="28"/>
        </w:rPr>
        <w:t xml:space="preserve">,6) от выходной щели, </w:t>
      </w:r>
      <w:r w:rsidRPr="00300A9C">
        <w:rPr>
          <w:rFonts w:ascii="Times New Roman" w:hAnsi="Times New Roman" w:cs="Times New Roman"/>
          <w:spacing w:val="-7"/>
          <w:sz w:val="28"/>
          <w:szCs w:val="28"/>
        </w:rPr>
        <w:t xml:space="preserve">должен выпасть из машины (высота 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  <w:lang w:val="en-US"/>
        </w:rPr>
        <w:t>h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pacing w:val="-7"/>
          <w:sz w:val="28"/>
          <w:szCs w:val="28"/>
        </w:rPr>
        <w:t xml:space="preserve">соответствует уровню, при </w:t>
      </w:r>
      <w:r w:rsidRPr="00300A9C">
        <w:rPr>
          <w:rFonts w:ascii="Times New Roman" w:hAnsi="Times New Roman" w:cs="Times New Roman"/>
          <w:spacing w:val="-3"/>
          <w:sz w:val="28"/>
          <w:szCs w:val="28"/>
        </w:rPr>
        <w:t xml:space="preserve">котором ширина камеры дробления равна ширине разгрузочной щели </w:t>
      </w:r>
      <w:r w:rsidRPr="00300A9C">
        <w:rPr>
          <w:rFonts w:ascii="Times New Roman" w:hAnsi="Times New Roman" w:cs="Times New Roman"/>
          <w:i/>
          <w:iCs/>
          <w:spacing w:val="-3"/>
          <w:sz w:val="28"/>
          <w:szCs w:val="28"/>
          <w:lang w:val="en-US"/>
        </w:rPr>
        <w:t>b</w:t>
      </w:r>
      <w:proofErr w:type="gramEnd"/>
      <w:r w:rsidRPr="00300A9C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pacing w:val="-3"/>
          <w:sz w:val="28"/>
          <w:szCs w:val="28"/>
        </w:rPr>
        <w:t xml:space="preserve">во время наибольшего отхода подвижной щеки </w:t>
      </w:r>
      <w:proofErr w:type="gramStart"/>
      <w:r w:rsidRPr="00300A9C">
        <w:rPr>
          <w:rFonts w:ascii="Times New Roman" w:hAnsi="Times New Roman" w:cs="Times New Roman"/>
          <w:i/>
          <w:spacing w:val="-3"/>
          <w:sz w:val="28"/>
          <w:szCs w:val="28"/>
          <w:lang w:val="en-US"/>
        </w:rPr>
        <w:t>S</w:t>
      </w:r>
      <w:proofErr w:type="gramEnd"/>
      <w:r w:rsidRPr="00300A9C">
        <w:rPr>
          <w:rFonts w:ascii="Times New Roman" w:hAnsi="Times New Roman" w:cs="Times New Roman"/>
          <w:spacing w:val="-3"/>
          <w:sz w:val="28"/>
          <w:szCs w:val="28"/>
          <w:vertAlign w:val="subscript"/>
        </w:rPr>
        <w:t>Н</w:t>
      </w:r>
      <w:r w:rsidRPr="00300A9C">
        <w:rPr>
          <w:rFonts w:ascii="Times New Roman" w:hAnsi="Times New Roman" w:cs="Times New Roman"/>
          <w:spacing w:val="-3"/>
          <w:sz w:val="28"/>
          <w:szCs w:val="28"/>
        </w:rPr>
        <w:t>).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z w:val="28"/>
          <w:szCs w:val="28"/>
        </w:rPr>
        <w:t xml:space="preserve">При частоте вращения вала дробилки меньше оптимальной </w:t>
      </w:r>
      <w:r w:rsidRPr="00300A9C">
        <w:rPr>
          <w:rFonts w:ascii="Times New Roman" w:hAnsi="Times New Roman" w:cs="Times New Roman"/>
          <w:spacing w:val="-4"/>
          <w:sz w:val="28"/>
          <w:szCs w:val="28"/>
        </w:rPr>
        <w:t xml:space="preserve">число кусков </w:t>
      </w:r>
      <w:proofErr w:type="spellStart"/>
      <w:r w:rsidRPr="00300A9C">
        <w:rPr>
          <w:rFonts w:ascii="Times New Roman" w:hAnsi="Times New Roman" w:cs="Times New Roman"/>
          <w:spacing w:val="-4"/>
          <w:sz w:val="28"/>
          <w:szCs w:val="28"/>
        </w:rPr>
        <w:t>выпадаемого</w:t>
      </w:r>
      <w:proofErr w:type="spellEnd"/>
      <w:r w:rsidRPr="00300A9C">
        <w:rPr>
          <w:rFonts w:ascii="Times New Roman" w:hAnsi="Times New Roman" w:cs="Times New Roman"/>
          <w:spacing w:val="-4"/>
          <w:sz w:val="28"/>
          <w:szCs w:val="28"/>
        </w:rPr>
        <w:t xml:space="preserve"> материала в единицу времени умень</w:t>
      </w:r>
      <w:r w:rsidRPr="00300A9C">
        <w:rPr>
          <w:rFonts w:ascii="Times New Roman" w:hAnsi="Times New Roman" w:cs="Times New Roman"/>
          <w:spacing w:val="-3"/>
          <w:sz w:val="28"/>
          <w:szCs w:val="28"/>
        </w:rPr>
        <w:t xml:space="preserve">шится и, следовательно, снизится производительность дробилки. </w:t>
      </w:r>
      <w:r w:rsidRPr="00300A9C">
        <w:rPr>
          <w:rFonts w:ascii="Times New Roman" w:hAnsi="Times New Roman" w:cs="Times New Roman"/>
          <w:spacing w:val="-4"/>
          <w:sz w:val="28"/>
          <w:szCs w:val="28"/>
        </w:rPr>
        <w:t>То же произойдет и при чрезмерной частоте вращения, когда вре</w:t>
      </w:r>
      <w:r w:rsidRPr="00300A9C">
        <w:rPr>
          <w:rFonts w:ascii="Times New Roman" w:hAnsi="Times New Roman" w:cs="Times New Roman"/>
          <w:spacing w:val="-7"/>
          <w:sz w:val="28"/>
          <w:szCs w:val="28"/>
        </w:rPr>
        <w:t xml:space="preserve">мя выпадения материала будет уменьшено. Следовательно, при оптимальной частоте вращения приводного вала время 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  <w:vertAlign w:val="subscript"/>
        </w:rPr>
        <w:t>1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pacing w:val="-7"/>
          <w:sz w:val="28"/>
          <w:szCs w:val="28"/>
        </w:rPr>
        <w:t xml:space="preserve">отхода </w:t>
      </w:r>
      <w:r w:rsidRPr="00300A9C">
        <w:rPr>
          <w:rFonts w:ascii="Times New Roman" w:hAnsi="Times New Roman" w:cs="Times New Roman"/>
          <w:spacing w:val="-9"/>
          <w:sz w:val="28"/>
          <w:szCs w:val="28"/>
        </w:rPr>
        <w:t xml:space="preserve">подвижной щеки должно быть равным времени </w:t>
      </w:r>
      <w:r w:rsidRPr="00300A9C">
        <w:rPr>
          <w:rFonts w:ascii="Times New Roman" w:hAnsi="Times New Roman" w:cs="Times New Roman"/>
          <w:i/>
          <w:iCs/>
          <w:spacing w:val="-9"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iCs/>
          <w:spacing w:val="-9"/>
          <w:sz w:val="28"/>
          <w:szCs w:val="28"/>
          <w:vertAlign w:val="subscript"/>
        </w:rPr>
        <w:t>2</w:t>
      </w:r>
      <w:r w:rsidRPr="00300A9C">
        <w:rPr>
          <w:rFonts w:ascii="Times New Roman" w:hAnsi="Times New Roman" w:cs="Times New Roman"/>
          <w:i/>
          <w:iCs/>
          <w:spacing w:val="-9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pacing w:val="-9"/>
          <w:sz w:val="28"/>
          <w:szCs w:val="28"/>
        </w:rPr>
        <w:t>выпадения ма</w:t>
      </w:r>
      <w:r w:rsidRPr="00300A9C">
        <w:rPr>
          <w:rFonts w:ascii="Times New Roman" w:hAnsi="Times New Roman" w:cs="Times New Roman"/>
          <w:sz w:val="28"/>
          <w:szCs w:val="28"/>
        </w:rPr>
        <w:t xml:space="preserve">териала под действием силы тяжести с высоты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00A9C">
        <w:rPr>
          <w:rFonts w:ascii="Times New Roman" w:hAnsi="Times New Roman" w:cs="Times New Roman"/>
          <w:sz w:val="28"/>
          <w:szCs w:val="28"/>
        </w:rPr>
        <w:t>т. е.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  <w:vertAlign w:val="subscript"/>
        </w:rPr>
        <w:t xml:space="preserve">1 </w:t>
      </w:r>
      <w:r w:rsidRPr="00300A9C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= 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00A9C">
        <w:rPr>
          <w:rFonts w:ascii="Times New Roman" w:hAnsi="Times New Roman" w:cs="Times New Roman"/>
          <w:i/>
          <w:iCs/>
          <w:spacing w:val="-9"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i/>
          <w:iCs/>
          <w:spacing w:val="-9"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iCs/>
          <w:spacing w:val="-9"/>
          <w:sz w:val="28"/>
          <w:szCs w:val="28"/>
          <w:vertAlign w:val="subscript"/>
        </w:rPr>
        <w:t>2</w:t>
      </w:r>
      <w:r w:rsidRPr="00300A9C">
        <w:rPr>
          <w:rFonts w:ascii="Times New Roman" w:hAnsi="Times New Roman" w:cs="Times New Roman"/>
          <w:i/>
          <w:iCs/>
          <w:spacing w:val="-9"/>
          <w:sz w:val="28"/>
          <w:szCs w:val="28"/>
        </w:rPr>
        <w:t>.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 xml:space="preserve">Время отхода щеки принимаем равным половине оборота  вала, тогда при частоте вращения вала </w:t>
      </w:r>
      <w:proofErr w:type="spellStart"/>
      <w:proofErr w:type="gramStart"/>
      <w:r w:rsidRPr="00300A9C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  <w:proofErr w:type="gram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 xml:space="preserve">(об/с)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=1/(2п). </w:t>
      </w:r>
      <w:r w:rsidRPr="00300A9C">
        <w:rPr>
          <w:rFonts w:ascii="Times New Roman" w:hAnsi="Times New Roman" w:cs="Times New Roman"/>
          <w:sz w:val="28"/>
          <w:szCs w:val="28"/>
        </w:rPr>
        <w:t>Из рис. 3.7,</w:t>
      </w:r>
      <w:r w:rsidRPr="00300A9C">
        <w:rPr>
          <w:rFonts w:ascii="Times New Roman" w:hAnsi="Times New Roman" w:cs="Times New Roman"/>
          <w:i/>
          <w:sz w:val="28"/>
          <w:szCs w:val="28"/>
        </w:rPr>
        <w:t>б</w:t>
      </w:r>
      <w:r w:rsidRPr="00300A9C">
        <w:rPr>
          <w:rFonts w:ascii="Times New Roman" w:hAnsi="Times New Roman" w:cs="Times New Roman"/>
          <w:sz w:val="28"/>
          <w:szCs w:val="28"/>
        </w:rPr>
        <w:t xml:space="preserve"> следует, что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н</w:t>
      </w:r>
      <w:proofErr w:type="spellEnd"/>
      <w:r w:rsidRPr="00300A9C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tg</w:t>
      </w:r>
      <w:proofErr w:type="spellEnd"/>
      <w:proofErr w:type="gramStart"/>
      <w:r w:rsidRPr="00300A9C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300A9C">
        <w:rPr>
          <w:rFonts w:ascii="Times New Roman" w:hAnsi="Times New Roman" w:cs="Times New Roman"/>
          <w:sz w:val="28"/>
          <w:szCs w:val="28"/>
        </w:rPr>
        <w:t xml:space="preserve">Это же значение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 xml:space="preserve">из условия свободного падения куска равно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>=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gt</w:t>
      </w:r>
      <w:proofErr w:type="spellEnd"/>
      <w:r w:rsidRPr="00300A9C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/2, </w:t>
      </w:r>
      <w:r w:rsidRPr="00300A9C">
        <w:rPr>
          <w:rFonts w:ascii="Times New Roman" w:hAnsi="Times New Roman" w:cs="Times New Roman"/>
          <w:sz w:val="28"/>
          <w:szCs w:val="28"/>
        </w:rPr>
        <w:t xml:space="preserve">где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300A9C">
        <w:rPr>
          <w:rFonts w:ascii="Times New Roman" w:hAnsi="Times New Roman" w:cs="Times New Roman"/>
          <w:sz w:val="28"/>
          <w:szCs w:val="28"/>
        </w:rPr>
        <w:t xml:space="preserve"> — ускорение свободного паден</w:t>
      </w:r>
      <w:r w:rsidRPr="00300A9C">
        <w:rPr>
          <w:rFonts w:ascii="Times New Roman" w:hAnsi="Times New Roman" w:cs="Times New Roman"/>
          <w:sz w:val="28"/>
          <w:szCs w:val="28"/>
          <w:u w:val="single"/>
        </w:rPr>
        <w:t>ия. Прирав</w:t>
      </w:r>
      <w:r w:rsidRPr="00300A9C">
        <w:rPr>
          <w:rFonts w:ascii="Times New Roman" w:hAnsi="Times New Roman" w:cs="Times New Roman"/>
          <w:sz w:val="28"/>
          <w:szCs w:val="28"/>
        </w:rPr>
        <w:t xml:space="preserve">няв значения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00A9C">
        <w:rPr>
          <w:rFonts w:ascii="Times New Roman" w:hAnsi="Times New Roman" w:cs="Times New Roman"/>
          <w:sz w:val="28"/>
          <w:szCs w:val="28"/>
        </w:rPr>
        <w:t xml:space="preserve">получим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H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tga</w:t>
      </w:r>
      <w:proofErr w:type="spell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gt</w:t>
      </w:r>
      <w:proofErr w:type="spellEnd"/>
      <w:r w:rsidRPr="00300A9C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/2, </w:t>
      </w:r>
      <w:r w:rsidRPr="00300A9C">
        <w:rPr>
          <w:rFonts w:ascii="Times New Roman" w:hAnsi="Times New Roman" w:cs="Times New Roman"/>
          <w:sz w:val="28"/>
          <w:szCs w:val="28"/>
        </w:rPr>
        <w:t xml:space="preserve">откуда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300A9C">
        <w:rPr>
          <w:rFonts w:ascii="Times New Roman" w:hAnsi="Times New Roman" w:cs="Times New Roman"/>
          <w:i/>
          <w:sz w:val="28"/>
          <w:szCs w:val="28"/>
        </w:rPr>
        <w:t>=(2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H</w:t>
      </w:r>
      <w:r w:rsidRPr="00300A9C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gtga</w:t>
      </w:r>
      <w:proofErr w:type="spellEnd"/>
      <w:r w:rsidRPr="00300A9C">
        <w:rPr>
          <w:rFonts w:ascii="Times New Roman" w:hAnsi="Times New Roman" w:cs="Times New Roman"/>
          <w:i/>
          <w:sz w:val="28"/>
          <w:szCs w:val="28"/>
        </w:rPr>
        <w:t>)</w:t>
      </w:r>
      <w:r w:rsidRPr="00300A9C">
        <w:rPr>
          <w:rFonts w:ascii="Times New Roman" w:hAnsi="Times New Roman" w:cs="Times New Roman"/>
          <w:i/>
          <w:sz w:val="28"/>
          <w:szCs w:val="28"/>
          <w:vertAlign w:val="superscript"/>
        </w:rPr>
        <w:t>1/2</w:t>
      </w:r>
      <w:r w:rsidRPr="00300A9C">
        <w:rPr>
          <w:rFonts w:ascii="Times New Roman" w:hAnsi="Times New Roman" w:cs="Times New Roman"/>
          <w:i/>
          <w:sz w:val="28"/>
          <w:szCs w:val="28"/>
        </w:rPr>
        <w:t>.</w:t>
      </w:r>
      <w:r w:rsidRPr="00300A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0A9C">
        <w:rPr>
          <w:rFonts w:ascii="Times New Roman" w:hAnsi="Times New Roman" w:cs="Times New Roman"/>
          <w:sz w:val="28"/>
          <w:szCs w:val="28"/>
        </w:rPr>
        <w:t xml:space="preserve">Следовательно, из условия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1 </w:t>
      </w:r>
      <w:r w:rsidRPr="00300A9C">
        <w:rPr>
          <w:rFonts w:ascii="Times New Roman" w:hAnsi="Times New Roman" w:cs="Times New Roman"/>
          <w:i/>
          <w:sz w:val="28"/>
          <w:szCs w:val="28"/>
        </w:rPr>
        <w:t>=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300A9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>получим 1/(</w:t>
      </w:r>
      <w:r w:rsidRPr="00300A9C">
        <w:rPr>
          <w:rFonts w:ascii="Times New Roman" w:hAnsi="Times New Roman" w:cs="Times New Roman"/>
          <w:i/>
          <w:sz w:val="28"/>
          <w:szCs w:val="28"/>
        </w:rPr>
        <w:t>2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00A9C">
        <w:rPr>
          <w:rFonts w:ascii="Times New Roman" w:hAnsi="Times New Roman" w:cs="Times New Roman"/>
          <w:sz w:val="28"/>
          <w:szCs w:val="28"/>
        </w:rPr>
        <w:t>) = (</w:t>
      </w:r>
      <w:r w:rsidRPr="00300A9C">
        <w:rPr>
          <w:rFonts w:ascii="Times New Roman" w:hAnsi="Times New Roman" w:cs="Times New Roman"/>
          <w:i/>
          <w:sz w:val="28"/>
          <w:szCs w:val="28"/>
        </w:rPr>
        <w:t>2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H</w:t>
      </w:r>
      <w:r w:rsidRPr="00300A9C">
        <w:rPr>
          <w:rFonts w:ascii="Times New Roman" w:hAnsi="Times New Roman" w:cs="Times New Roman"/>
          <w:i/>
          <w:sz w:val="28"/>
          <w:szCs w:val="28"/>
        </w:rPr>
        <w:t>/(</w:t>
      </w:r>
      <w:proofErr w:type="spellStart"/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gtga</w:t>
      </w:r>
      <w:proofErr w:type="spellEnd"/>
      <w:r w:rsidRPr="00300A9C">
        <w:rPr>
          <w:rFonts w:ascii="Times New Roman" w:hAnsi="Times New Roman" w:cs="Times New Roman"/>
          <w:i/>
          <w:sz w:val="28"/>
          <w:szCs w:val="28"/>
        </w:rPr>
        <w:t>),</w:t>
      </w:r>
      <w:r w:rsidRPr="00300A9C">
        <w:rPr>
          <w:rFonts w:ascii="Times New Roman" w:hAnsi="Times New Roman" w:cs="Times New Roman"/>
          <w:sz w:val="28"/>
          <w:szCs w:val="28"/>
        </w:rPr>
        <w:t xml:space="preserve"> откуда оптимальная частота вращения приводного вала</w:t>
      </w:r>
      <w:proofErr w:type="gramEnd"/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00A9C">
        <w:rPr>
          <w:rFonts w:ascii="Times New Roman" w:hAnsi="Times New Roman" w:cs="Times New Roman"/>
          <w:i/>
          <w:sz w:val="28"/>
          <w:szCs w:val="28"/>
        </w:rPr>
        <w:t>=1/2(</w:t>
      </w:r>
      <w:proofErr w:type="spellStart"/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gtga</w:t>
      </w:r>
      <w:proofErr w:type="spellEnd"/>
      <w:proofErr w:type="gramStart"/>
      <w:r w:rsidRPr="00300A9C">
        <w:rPr>
          <w:rFonts w:ascii="Times New Roman" w:hAnsi="Times New Roman" w:cs="Times New Roman"/>
          <w:i/>
          <w:sz w:val="28"/>
          <w:szCs w:val="28"/>
        </w:rPr>
        <w:t>/(</w:t>
      </w:r>
      <w:proofErr w:type="gramEnd"/>
      <w:r w:rsidRPr="00300A9C">
        <w:rPr>
          <w:rFonts w:ascii="Times New Roman" w:hAnsi="Times New Roman" w:cs="Times New Roman"/>
          <w:i/>
          <w:sz w:val="28"/>
          <w:szCs w:val="28"/>
        </w:rPr>
        <w:t>2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00A9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H</w:t>
      </w:r>
      <w:r w:rsidRPr="00300A9C">
        <w:rPr>
          <w:rFonts w:ascii="Times New Roman" w:hAnsi="Times New Roman" w:cs="Times New Roman"/>
          <w:i/>
          <w:sz w:val="28"/>
          <w:szCs w:val="28"/>
        </w:rPr>
        <w:t>).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before="67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z w:val="28"/>
          <w:szCs w:val="28"/>
        </w:rPr>
        <w:t>Производительность щековых дробилок (м</w:t>
      </w:r>
      <w:r w:rsidRPr="00300A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00A9C">
        <w:rPr>
          <w:rFonts w:ascii="Times New Roman" w:hAnsi="Times New Roman" w:cs="Times New Roman"/>
          <w:sz w:val="28"/>
          <w:szCs w:val="28"/>
        </w:rPr>
        <w:t xml:space="preserve">/с) рассчитывается из предположения, что выгрузка материала из машины происходит только при отходе подвижной щеки. За это время выпадает готовый продукт объемом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lastRenderedPageBreak/>
        <w:t>(м</w:t>
      </w:r>
      <w:r w:rsidRPr="00300A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00A9C">
        <w:rPr>
          <w:rFonts w:ascii="Times New Roman" w:hAnsi="Times New Roman" w:cs="Times New Roman"/>
          <w:sz w:val="28"/>
          <w:szCs w:val="28"/>
        </w:rPr>
        <w:t xml:space="preserve">), заключенный в призме трапецеидального сечения (на рис. 2.7,6 — заштрихованный участок). Производительность дробилки </w:t>
      </w:r>
      <w:proofErr w:type="gramStart"/>
      <w:r w:rsidRPr="00300A9C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gramEnd"/>
      <w:r w:rsidRPr="00300A9C">
        <w:rPr>
          <w:rFonts w:ascii="Times New Roman" w:hAnsi="Times New Roman" w:cs="Times New Roman"/>
          <w:i/>
          <w:iCs/>
          <w:sz w:val="28"/>
          <w:szCs w:val="28"/>
        </w:rPr>
        <w:t>=μ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proofErr w:type="spellStart"/>
      <w:r w:rsidRPr="00300A9C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00A9C">
        <w:rPr>
          <w:rFonts w:ascii="Times New Roman" w:hAnsi="Times New Roman" w:cs="Times New Roman"/>
          <w:sz w:val="28"/>
          <w:szCs w:val="28"/>
        </w:rPr>
        <w:t xml:space="preserve">где </w:t>
      </w:r>
      <w:r w:rsidRPr="00300A9C">
        <w:rPr>
          <w:rFonts w:ascii="Times New Roman" w:hAnsi="Times New Roman" w:cs="Times New Roman"/>
          <w:i/>
          <w:sz w:val="28"/>
          <w:szCs w:val="28"/>
        </w:rPr>
        <w:t>μ</w:t>
      </w:r>
      <w:r w:rsidRPr="00300A9C">
        <w:rPr>
          <w:rFonts w:ascii="Times New Roman" w:hAnsi="Times New Roman" w:cs="Times New Roman"/>
          <w:sz w:val="28"/>
          <w:szCs w:val="28"/>
        </w:rPr>
        <w:t xml:space="preserve"> — коэффициент разрыхления материала в объеме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>(</w:t>
      </w:r>
      <w:r w:rsidRPr="00300A9C">
        <w:rPr>
          <w:rFonts w:ascii="Times New Roman" w:hAnsi="Times New Roman" w:cs="Times New Roman"/>
          <w:i/>
          <w:sz w:val="28"/>
          <w:szCs w:val="28"/>
        </w:rPr>
        <w:t>μ</w:t>
      </w:r>
      <w:r w:rsidRPr="00300A9C">
        <w:rPr>
          <w:rFonts w:ascii="Times New Roman" w:hAnsi="Times New Roman" w:cs="Times New Roman"/>
          <w:sz w:val="28"/>
          <w:szCs w:val="28"/>
        </w:rPr>
        <w:t xml:space="preserve">=0,4 ... 0,75);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00A9C">
        <w:rPr>
          <w:rFonts w:ascii="Times New Roman" w:hAnsi="Times New Roman" w:cs="Times New Roman"/>
          <w:sz w:val="28"/>
          <w:szCs w:val="28"/>
        </w:rPr>
        <w:t xml:space="preserve"> — частота вращения, об/с.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before="67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z w:val="28"/>
          <w:szCs w:val="28"/>
        </w:rPr>
        <w:t>Окончательно</w:t>
      </w:r>
    </w:p>
    <w:p w:rsidR="00391322" w:rsidRPr="00F84C61" w:rsidRDefault="00391322" w:rsidP="00391322">
      <w:pPr>
        <w:shd w:val="clear" w:color="auto" w:fill="FFFFFF"/>
        <w:tabs>
          <w:tab w:val="left" w:pos="9000"/>
        </w:tabs>
        <w:spacing w:before="67" w:line="360" w:lineRule="auto"/>
        <w:ind w:right="44" w:firstLine="90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300A9C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F84C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</w:t>
      </w:r>
      <w:r w:rsidRPr="00300A9C">
        <w:rPr>
          <w:rFonts w:ascii="Times New Roman" w:hAnsi="Times New Roman" w:cs="Times New Roman"/>
          <w:i/>
          <w:sz w:val="28"/>
          <w:szCs w:val="28"/>
        </w:rPr>
        <w:t>μ</w:t>
      </w:r>
      <w:proofErr w:type="spellStart"/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nLS</w:t>
      </w:r>
      <w:r w:rsidRPr="00300A9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</w:t>
      </w:r>
      <w:proofErr w:type="spellEnd"/>
      <w:r w:rsidRPr="00F84C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F84C61">
        <w:rPr>
          <w:rFonts w:ascii="Times New Roman" w:hAnsi="Times New Roman" w:cs="Times New Roman"/>
          <w:i/>
          <w:sz w:val="28"/>
          <w:szCs w:val="28"/>
          <w:lang w:val="en-US"/>
        </w:rPr>
        <w:t>+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proofErr w:type="spellEnd"/>
      <w:r w:rsidRPr="00F84C61">
        <w:rPr>
          <w:rFonts w:ascii="Times New Roman" w:hAnsi="Times New Roman" w:cs="Times New Roman"/>
          <w:i/>
          <w:sz w:val="28"/>
          <w:szCs w:val="28"/>
          <w:lang w:val="en-US"/>
        </w:rPr>
        <w:t>)/(2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tga</w:t>
      </w:r>
      <w:r w:rsidRPr="00F84C61">
        <w:rPr>
          <w:rFonts w:ascii="Times New Roman" w:hAnsi="Times New Roman" w:cs="Times New Roman"/>
          <w:i/>
          <w:sz w:val="28"/>
          <w:szCs w:val="28"/>
          <w:lang w:val="en-US"/>
        </w:rPr>
        <w:t>),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before="67" w:line="360" w:lineRule="auto"/>
        <w:ind w:right="44"/>
        <w:rPr>
          <w:rFonts w:ascii="Times New Roman" w:hAnsi="Times New Roman" w:cs="Times New Roman"/>
          <w:i/>
          <w:sz w:val="28"/>
          <w:szCs w:val="28"/>
        </w:rPr>
      </w:pPr>
      <w:r w:rsidRPr="00300A9C">
        <w:rPr>
          <w:rFonts w:ascii="Times New Roman" w:hAnsi="Times New Roman" w:cs="Times New Roman"/>
          <w:sz w:val="28"/>
          <w:szCs w:val="28"/>
        </w:rPr>
        <w:t xml:space="preserve">где 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300A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>– ширина камеры дробления</w:t>
      </w:r>
      <w:proofErr w:type="gramStart"/>
      <w:r w:rsidRPr="00300A9C">
        <w:rPr>
          <w:rFonts w:ascii="Times New Roman" w:hAnsi="Times New Roman" w:cs="Times New Roman"/>
          <w:sz w:val="28"/>
          <w:szCs w:val="28"/>
        </w:rPr>
        <w:t>.</w:t>
      </w:r>
      <w:r w:rsidRPr="00300A9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z w:val="28"/>
          <w:szCs w:val="28"/>
        </w:rPr>
        <w:t>Мощность приводного электродвигателя (кВт) определяется по формуле, выведенной на основе теории Кирпичева — Кика:</w:t>
      </w:r>
    </w:p>
    <w:p w:rsidR="00391322" w:rsidRPr="00300A9C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00A9C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gramStart"/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σ</w:t>
      </w:r>
      <w:proofErr w:type="spellStart"/>
      <w:r w:rsidRPr="00300A9C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Pr="00300A9C">
        <w:rPr>
          <w:rFonts w:ascii="Times New Roman" w:hAnsi="Times New Roman" w:cs="Times New Roman"/>
          <w:i/>
          <w:sz w:val="28"/>
          <w:szCs w:val="28"/>
        </w:rPr>
        <w:t>nL</w:t>
      </w:r>
      <w:proofErr w:type="spellEnd"/>
      <w:r w:rsidRPr="00300A9C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300A9C">
        <w:rPr>
          <w:rFonts w:ascii="Times New Roman" w:hAnsi="Times New Roman" w:cs="Times New Roman"/>
          <w:i/>
          <w:sz w:val="28"/>
          <w:szCs w:val="28"/>
        </w:rPr>
        <w:t>D</w:t>
      </w:r>
      <w:r w:rsidRPr="00300A9C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300A9C">
        <w:rPr>
          <w:rFonts w:ascii="Times New Roman" w:hAnsi="Times New Roman" w:cs="Times New Roman"/>
          <w:i/>
          <w:sz w:val="28"/>
          <w:szCs w:val="28"/>
        </w:rPr>
        <w:t>-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00A9C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300A9C">
        <w:rPr>
          <w:rFonts w:ascii="Times New Roman" w:hAnsi="Times New Roman" w:cs="Times New Roman"/>
          <w:i/>
          <w:sz w:val="28"/>
          <w:szCs w:val="28"/>
        </w:rPr>
        <w:t>)/10</w:t>
      </w:r>
      <w:r w:rsidRPr="00300A9C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300A9C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300A9C">
        <w:rPr>
          <w:rFonts w:ascii="Times New Roman" w:hAnsi="Times New Roman" w:cs="Times New Roman"/>
          <w:i/>
          <w:sz w:val="28"/>
          <w:szCs w:val="28"/>
        </w:rPr>
        <w:t>,</w:t>
      </w:r>
    </w:p>
    <w:p w:rsidR="00391322" w:rsidRDefault="00391322" w:rsidP="00391322">
      <w:pPr>
        <w:shd w:val="clear" w:color="auto" w:fill="FFFFFF"/>
        <w:tabs>
          <w:tab w:val="left" w:pos="9000"/>
        </w:tabs>
        <w:spacing w:line="360" w:lineRule="auto"/>
        <w:ind w:right="44"/>
        <w:jc w:val="both"/>
        <w:rPr>
          <w:rFonts w:ascii="Times New Roman" w:hAnsi="Times New Roman" w:cs="Times New Roman"/>
          <w:sz w:val="28"/>
          <w:szCs w:val="28"/>
        </w:rPr>
      </w:pPr>
      <w:r w:rsidRPr="00300A9C">
        <w:rPr>
          <w:rFonts w:ascii="Times New Roman" w:hAnsi="Times New Roman" w:cs="Times New Roman"/>
          <w:sz w:val="28"/>
          <w:szCs w:val="28"/>
        </w:rPr>
        <w:t xml:space="preserve">где </w:t>
      </w:r>
      <w:r w:rsidRPr="00300A9C">
        <w:rPr>
          <w:rFonts w:ascii="Times New Roman" w:hAnsi="Times New Roman" w:cs="Times New Roman"/>
          <w:i/>
          <w:sz w:val="28"/>
          <w:szCs w:val="28"/>
        </w:rPr>
        <w:t>σ</w:t>
      </w:r>
      <w:r w:rsidRPr="00300A9C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300A9C">
        <w:rPr>
          <w:rFonts w:ascii="Times New Roman" w:hAnsi="Times New Roman" w:cs="Times New Roman"/>
          <w:sz w:val="28"/>
          <w:szCs w:val="28"/>
        </w:rPr>
        <w:t xml:space="preserve"> — предел прочности разрушаемого материала на сжатие, Па; </w:t>
      </w:r>
      <w:proofErr w:type="spellStart"/>
      <w:proofErr w:type="gramStart"/>
      <w:r w:rsidRPr="00300A9C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  <w:proofErr w:type="gramEnd"/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 xml:space="preserve">— частота вращения приводного вала, об/с;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— </w:t>
      </w:r>
      <w:r w:rsidRPr="00300A9C">
        <w:rPr>
          <w:rFonts w:ascii="Times New Roman" w:hAnsi="Times New Roman" w:cs="Times New Roman"/>
          <w:sz w:val="28"/>
          <w:szCs w:val="28"/>
        </w:rPr>
        <w:t xml:space="preserve">крупность загружаемых кусков, м; </w:t>
      </w:r>
      <w:r w:rsidRPr="00300A9C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9C">
        <w:rPr>
          <w:rFonts w:ascii="Times New Roman" w:hAnsi="Times New Roman" w:cs="Times New Roman"/>
          <w:sz w:val="28"/>
          <w:szCs w:val="28"/>
        </w:rPr>
        <w:t xml:space="preserve">— крупность готового продукта, м; </w:t>
      </w:r>
      <w:r w:rsidRPr="00300A9C">
        <w:rPr>
          <w:rFonts w:ascii="Times New Roman" w:hAnsi="Times New Roman" w:cs="Times New Roman"/>
          <w:i/>
          <w:iCs/>
          <w:sz w:val="28"/>
          <w:szCs w:val="28"/>
        </w:rPr>
        <w:t xml:space="preserve">Е </w:t>
      </w:r>
      <w:r w:rsidRPr="00300A9C">
        <w:rPr>
          <w:rFonts w:ascii="Times New Roman" w:hAnsi="Times New Roman" w:cs="Times New Roman"/>
          <w:sz w:val="28"/>
          <w:szCs w:val="28"/>
        </w:rPr>
        <w:t>— модуль упругости разрушаемого материала, Па.</w:t>
      </w:r>
    </w:p>
    <w:p w:rsidR="00C21ADA" w:rsidRDefault="00C21ADA" w:rsidP="00391322">
      <w:pPr>
        <w:shd w:val="clear" w:color="auto" w:fill="FFFFFF"/>
        <w:tabs>
          <w:tab w:val="left" w:pos="9000"/>
        </w:tabs>
        <w:spacing w:line="360" w:lineRule="auto"/>
        <w:ind w:right="44"/>
        <w:jc w:val="both"/>
        <w:rPr>
          <w:rFonts w:ascii="Times New Roman" w:hAnsi="Times New Roman" w:cs="Times New Roman"/>
          <w:sz w:val="28"/>
          <w:szCs w:val="28"/>
        </w:rPr>
      </w:pP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206" w:line="360" w:lineRule="auto"/>
        <w:ind w:right="44" w:firstLine="900"/>
        <w:jc w:val="center"/>
        <w:rPr>
          <w:rFonts w:ascii="Times New Roman" w:hAnsi="Times New Roman" w:cs="Times New Roman"/>
          <w:b/>
          <w:bCs/>
          <w:spacing w:val="-3"/>
          <w:sz w:val="32"/>
          <w:szCs w:val="32"/>
        </w:rPr>
      </w:pPr>
      <w:r w:rsidRPr="00020F69">
        <w:rPr>
          <w:rFonts w:ascii="Times New Roman" w:hAnsi="Times New Roman" w:cs="Times New Roman"/>
          <w:b/>
          <w:bCs/>
          <w:spacing w:val="-3"/>
          <w:sz w:val="32"/>
          <w:szCs w:val="32"/>
        </w:rPr>
        <w:t>3. Основы теории процесса измельчения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110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>Горные породы, подвергаемые измельчению, представляют собой сложные полиминеральные среды, в которых зерна отдельных ми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нералов связаны между собой силами сцепления. Различают два вида сил сцепления — силы, действующие внутри зерен (внутрикристаллические), и силы, действующие между зернами (межкристаллические). Наибольшее влияние на эффективность измельчения оказывает вторая группа сил, так как разрушение отдельных кусков происходит по наиболее слабым местам — плоскостям спайности. Значение этих сил определяется разнообразными факторами и не поддается точному определению. Кроме того, энергоемкость процесса измельчения в дробильных машинах зависит от размеров, формы и </w:t>
      </w:r>
      <w:r w:rsidRPr="00020F69">
        <w:rPr>
          <w:rFonts w:ascii="Times New Roman" w:hAnsi="Times New Roman" w:cs="Times New Roman"/>
          <w:sz w:val="28"/>
          <w:szCs w:val="28"/>
        </w:rPr>
        <w:lastRenderedPageBreak/>
        <w:t>однородности кусков, их физико-механических свойств, влажности и т. д. Поэтому конечной целью теоретических исследований процессов измельчения является получение (в общем виде) зависимостей между расходуемой энергией и отдельными  характеристиками измельчаемого материала.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Наиболее известными гипотезами, устанавливающими такие зависимости, являются </w:t>
      </w:r>
      <w:r w:rsidRPr="00020F69">
        <w:rPr>
          <w:rFonts w:ascii="Times New Roman" w:hAnsi="Times New Roman" w:cs="Times New Roman"/>
          <w:bCs/>
          <w:sz w:val="28"/>
          <w:szCs w:val="28"/>
        </w:rPr>
        <w:t>теории</w:t>
      </w:r>
      <w:r w:rsidRPr="00020F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 xml:space="preserve">дробления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Риттингера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и Кирпичева — Кика. Теория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Риттингера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(1867) устанавливает взаимосвязь между работой, затраченной на измельчение материала, и вновь образованной при этом поверхностью кусков, т.е.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sz w:val="28"/>
          <w:szCs w:val="28"/>
        </w:rPr>
        <w:t>∙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ΔS</w:t>
      </w:r>
      <w:r w:rsidRPr="00020F69">
        <w:rPr>
          <w:rFonts w:ascii="Times New Roman" w:hAnsi="Times New Roman" w:cs="Times New Roman"/>
          <w:i/>
          <w:sz w:val="28"/>
          <w:szCs w:val="28"/>
        </w:rPr>
        <w:t>,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19" w:line="360" w:lineRule="auto"/>
        <w:ind w:right="44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020F69">
        <w:rPr>
          <w:rFonts w:ascii="Times New Roman" w:hAnsi="Times New Roman" w:cs="Times New Roman"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 xml:space="preserve">— работа, затраченная на измельчение, Н∙м,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>— коэффи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циент пропорциональности, Н/м; </w:t>
      </w:r>
      <w:r w:rsidRPr="00020F69">
        <w:rPr>
          <w:rFonts w:ascii="Times New Roman" w:hAnsi="Times New Roman" w:cs="Times New Roman"/>
          <w:i/>
          <w:sz w:val="28"/>
          <w:szCs w:val="28"/>
        </w:rPr>
        <w:t>Δ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20F69">
        <w:rPr>
          <w:rFonts w:ascii="Times New Roman" w:hAnsi="Times New Roman" w:cs="Times New Roman"/>
          <w:sz w:val="28"/>
          <w:szCs w:val="28"/>
        </w:rPr>
        <w:t xml:space="preserve"> — величина вновь образован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ной поверхности, м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Экспериментального подтверждения данной гипотезы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Риттингер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не привел, но предложил методику определения величины вновь образованной поверхности. С этой целью измельчению под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вергались куски кубической формы, разрушение которых проис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ходило по взаимно перпендикулярным плоскостям. Обозначив длину ребра исходного куска через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>и степень измельчения че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рез 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, получим: при 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 xml:space="preserve">= </w:t>
      </w:r>
      <w:r w:rsidR="00020F69">
        <w:rPr>
          <w:rFonts w:ascii="Times New Roman" w:hAnsi="Times New Roman" w:cs="Times New Roman"/>
          <w:sz w:val="28"/>
          <w:szCs w:val="28"/>
        </w:rPr>
        <w:t>2 (рис. 1.</w:t>
      </w:r>
      <w:r w:rsidRPr="00020F69">
        <w:rPr>
          <w:rFonts w:ascii="Times New Roman" w:hAnsi="Times New Roman" w:cs="Times New Roman"/>
          <w:sz w:val="28"/>
          <w:szCs w:val="28"/>
        </w:rPr>
        <w:t>,а) кусок разделяется тремя взаимно перпендикулярными плоскостями. В результате деления получится 2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20F69">
        <w:rPr>
          <w:rFonts w:ascii="Times New Roman" w:hAnsi="Times New Roman" w:cs="Times New Roman"/>
          <w:sz w:val="28"/>
          <w:szCs w:val="28"/>
        </w:rPr>
        <w:t xml:space="preserve">=8 кубиков. Следовательно, вновь образованная поверхность </w:t>
      </w:r>
      <w:r w:rsidRPr="00020F69">
        <w:rPr>
          <w:rFonts w:ascii="Times New Roman" w:hAnsi="Times New Roman" w:cs="Times New Roman"/>
          <w:i/>
          <w:sz w:val="28"/>
          <w:szCs w:val="28"/>
        </w:rPr>
        <w:t>Δ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020F69">
        <w:rPr>
          <w:rFonts w:ascii="Times New Roman" w:hAnsi="Times New Roman" w:cs="Times New Roman"/>
          <w:sz w:val="28"/>
          <w:szCs w:val="28"/>
        </w:rPr>
        <w:t>8∙6(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sz w:val="28"/>
          <w:szCs w:val="28"/>
        </w:rPr>
        <w:t>/2)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>-6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>=6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 xml:space="preserve"> и может быть записана в виде </w:t>
      </w:r>
      <w:r w:rsidRPr="00020F69">
        <w:rPr>
          <w:rFonts w:ascii="Times New Roman" w:hAnsi="Times New Roman" w:cs="Times New Roman"/>
          <w:i/>
          <w:sz w:val="28"/>
          <w:szCs w:val="28"/>
        </w:rPr>
        <w:t>Δ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20F69">
        <w:rPr>
          <w:rFonts w:ascii="Times New Roman" w:hAnsi="Times New Roman" w:cs="Times New Roman"/>
          <w:i/>
          <w:sz w:val="28"/>
          <w:szCs w:val="28"/>
        </w:rPr>
        <w:t>=6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020F69">
        <w:rPr>
          <w:rFonts w:ascii="Times New Roman" w:hAnsi="Times New Roman" w:cs="Times New Roman"/>
          <w:sz w:val="28"/>
          <w:szCs w:val="28"/>
        </w:rPr>
        <w:t>1).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 xml:space="preserve">Работа измельчения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Start"/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proofErr w:type="gramEnd"/>
      <w:r w:rsidRPr="00020F69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∙</w:t>
      </w:r>
      <w:r w:rsidRPr="00020F69">
        <w:rPr>
          <w:rFonts w:ascii="Times New Roman" w:hAnsi="Times New Roman" w:cs="Times New Roman"/>
          <w:iCs/>
          <w:sz w:val="28"/>
          <w:szCs w:val="28"/>
        </w:rPr>
        <w:t>6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020F69">
        <w:rPr>
          <w:rFonts w:ascii="Times New Roman" w:hAnsi="Times New Roman" w:cs="Times New Roman"/>
          <w:iCs/>
          <w:sz w:val="28"/>
          <w:szCs w:val="28"/>
        </w:rPr>
        <w:t xml:space="preserve">1) =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∙</w:t>
      </w:r>
      <w:r w:rsidRPr="00020F69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020F69">
        <w:rPr>
          <w:rFonts w:ascii="Times New Roman" w:hAnsi="Times New Roman" w:cs="Times New Roman"/>
          <w:iCs/>
          <w:sz w:val="28"/>
          <w:szCs w:val="28"/>
        </w:rPr>
        <w:t>1)</w:t>
      </w:r>
      <w:r w:rsidRPr="00020F69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020F69">
        <w:rPr>
          <w:rFonts w:ascii="Times New Roman" w:hAnsi="Times New Roman" w:cs="Times New Roman"/>
          <w:sz w:val="28"/>
          <w:szCs w:val="28"/>
        </w:rPr>
        <w:t>=3 (рис. 1</w:t>
      </w:r>
      <w:r w:rsidRPr="00020F69">
        <w:rPr>
          <w:rFonts w:ascii="Times New Roman" w:hAnsi="Times New Roman" w:cs="Times New Roman"/>
          <w:sz w:val="28"/>
          <w:szCs w:val="28"/>
        </w:rPr>
        <w:t>,6) кусок разделяется шестью взаимно перпендикулярными плоскостями. В результате деления получается 3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20F69">
        <w:rPr>
          <w:rFonts w:ascii="Times New Roman" w:hAnsi="Times New Roman" w:cs="Times New Roman"/>
          <w:sz w:val="28"/>
          <w:szCs w:val="28"/>
        </w:rPr>
        <w:t xml:space="preserve">=27 кубиков. Вновь образованная поверхность </w:t>
      </w:r>
      <w:r w:rsidRPr="00020F69">
        <w:rPr>
          <w:rFonts w:ascii="Times New Roman" w:hAnsi="Times New Roman" w:cs="Times New Roman"/>
          <w:i/>
          <w:sz w:val="28"/>
          <w:szCs w:val="28"/>
        </w:rPr>
        <w:t>Δ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020F69">
        <w:rPr>
          <w:rFonts w:ascii="Times New Roman" w:hAnsi="Times New Roman" w:cs="Times New Roman"/>
          <w:sz w:val="28"/>
          <w:szCs w:val="28"/>
        </w:rPr>
        <w:t>27∙6(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sz w:val="28"/>
          <w:szCs w:val="28"/>
        </w:rPr>
        <w:t>/3)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>-6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>=12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 xml:space="preserve"> и может быть записана в виде </w:t>
      </w:r>
      <w:r w:rsidRPr="00020F69">
        <w:rPr>
          <w:rFonts w:ascii="Times New Roman" w:hAnsi="Times New Roman" w:cs="Times New Roman"/>
          <w:i/>
          <w:sz w:val="28"/>
          <w:szCs w:val="28"/>
        </w:rPr>
        <w:t>Δ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20F69">
        <w:rPr>
          <w:rFonts w:ascii="Times New Roman" w:hAnsi="Times New Roman" w:cs="Times New Roman"/>
          <w:i/>
          <w:sz w:val="28"/>
          <w:szCs w:val="28"/>
        </w:rPr>
        <w:t>=6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020F69">
        <w:rPr>
          <w:rFonts w:ascii="Times New Roman" w:hAnsi="Times New Roman" w:cs="Times New Roman"/>
          <w:sz w:val="28"/>
          <w:szCs w:val="28"/>
        </w:rPr>
        <w:t xml:space="preserve">1). Работа измельчения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lastRenderedPageBreak/>
        <w:t>А</w:t>
      </w:r>
      <w:proofErr w:type="gramStart"/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proofErr w:type="gramEnd"/>
      <w:r w:rsidRPr="00020F69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∙</w:t>
      </w:r>
      <w:r w:rsidRPr="00020F69">
        <w:rPr>
          <w:rFonts w:ascii="Times New Roman" w:hAnsi="Times New Roman" w:cs="Times New Roman"/>
          <w:iCs/>
          <w:sz w:val="28"/>
          <w:szCs w:val="28"/>
        </w:rPr>
        <w:t>6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020F69">
        <w:rPr>
          <w:rFonts w:ascii="Times New Roman" w:hAnsi="Times New Roman" w:cs="Times New Roman"/>
          <w:iCs/>
          <w:sz w:val="28"/>
          <w:szCs w:val="28"/>
        </w:rPr>
        <w:t xml:space="preserve">1) =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∙</w:t>
      </w:r>
      <w:r w:rsidRPr="00020F69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020F69">
        <w:rPr>
          <w:rFonts w:ascii="Times New Roman" w:hAnsi="Times New Roman" w:cs="Times New Roman"/>
          <w:iCs/>
          <w:sz w:val="28"/>
          <w:szCs w:val="28"/>
        </w:rPr>
        <w:t>1)</w:t>
      </w:r>
      <w:r w:rsidRPr="00020F69">
        <w:rPr>
          <w:rFonts w:ascii="Times New Roman" w:hAnsi="Times New Roman" w:cs="Times New Roman"/>
          <w:sz w:val="28"/>
          <w:szCs w:val="28"/>
        </w:rPr>
        <w:t xml:space="preserve">. Следовательно, при степенях измельчения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следует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/>
        <w:jc w:val="center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020F69">
        <w:rPr>
          <w:rFonts w:ascii="Times New Roman" w:hAnsi="Times New Roman" w:cs="Times New Roman"/>
          <w:i/>
          <w:sz w:val="28"/>
          <w:szCs w:val="28"/>
        </w:rPr>
        <w:t>/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020F69">
        <w:rPr>
          <w:rFonts w:ascii="Times New Roman" w:hAnsi="Times New Roman" w:cs="Times New Roman"/>
          <w:sz w:val="28"/>
          <w:szCs w:val="28"/>
        </w:rPr>
        <w:t>(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020F69">
        <w:rPr>
          <w:rFonts w:ascii="Times New Roman" w:hAnsi="Times New Roman" w:cs="Times New Roman"/>
          <w:sz w:val="28"/>
          <w:szCs w:val="28"/>
        </w:rPr>
        <w:t>-1)</w:t>
      </w:r>
      <w:proofErr w:type="gramStart"/>
      <w:r w:rsidRPr="00020F69">
        <w:rPr>
          <w:rFonts w:ascii="Times New Roman" w:hAnsi="Times New Roman" w:cs="Times New Roman"/>
          <w:sz w:val="28"/>
          <w:szCs w:val="28"/>
        </w:rPr>
        <w:t>/(</w:t>
      </w:r>
      <w:proofErr w:type="spellStart"/>
      <w:proofErr w:type="gramEnd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>-1).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При больших степенях измельчения получим    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020F69">
        <w:rPr>
          <w:rFonts w:ascii="Times New Roman" w:hAnsi="Times New Roman" w:cs="Times New Roman"/>
          <w:i/>
          <w:sz w:val="28"/>
          <w:szCs w:val="28"/>
        </w:rPr>
        <w:t>/</w:t>
      </w:r>
      <w:proofErr w:type="gramEnd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020F6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При измельчении объема материала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sz w:val="28"/>
          <w:szCs w:val="28"/>
        </w:rPr>
        <w:t xml:space="preserve"> (м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20F69">
        <w:rPr>
          <w:rFonts w:ascii="Times New Roman" w:hAnsi="Times New Roman" w:cs="Times New Roman"/>
          <w:sz w:val="28"/>
          <w:szCs w:val="28"/>
        </w:rPr>
        <w:t xml:space="preserve">) в кусках, средневзвешенный размер которых </w:t>
      </w:r>
      <w:proofErr w:type="gram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spellStart"/>
      <w:proofErr w:type="gramEnd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св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, число таких кусков равно        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/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св</w:t>
      </w:r>
      <w:r w:rsidRPr="00020F69">
        <w:rPr>
          <w:rFonts w:ascii="Times New Roman" w:hAnsi="Times New Roman" w:cs="Times New Roman"/>
          <w:sz w:val="28"/>
          <w:szCs w:val="28"/>
        </w:rPr>
        <w:t xml:space="preserve">. Учитывая, что на разрушение одного куска затрачивается работа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А=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∙</w:t>
      </w:r>
      <w:r w:rsidRPr="00020F69">
        <w:rPr>
          <w:rFonts w:ascii="Times New Roman" w:hAnsi="Times New Roman" w:cs="Times New Roman"/>
          <w:iCs/>
          <w:sz w:val="28"/>
          <w:szCs w:val="28"/>
        </w:rPr>
        <w:t>6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iCs/>
          <w:sz w:val="28"/>
          <w:szCs w:val="28"/>
          <w:vertAlign w:val="subscript"/>
        </w:rPr>
        <w:t>св</w:t>
      </w:r>
      <w:r w:rsidRPr="00020F69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020F69">
        <w:rPr>
          <w:rFonts w:ascii="Times New Roman" w:hAnsi="Times New Roman" w:cs="Times New Roman"/>
          <w:iCs/>
          <w:sz w:val="28"/>
          <w:szCs w:val="28"/>
        </w:rPr>
        <w:t xml:space="preserve">1), на измельчение объема материала потребуется работа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А=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∙</w:t>
      </w:r>
      <w:r w:rsidRPr="00020F69">
        <w:rPr>
          <w:rFonts w:ascii="Times New Roman" w:hAnsi="Times New Roman" w:cs="Times New Roman"/>
          <w:iCs/>
          <w:sz w:val="28"/>
          <w:szCs w:val="28"/>
        </w:rPr>
        <w:t>6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iCs/>
          <w:sz w:val="28"/>
          <w:szCs w:val="28"/>
          <w:vertAlign w:val="subscript"/>
        </w:rPr>
        <w:t>св</w:t>
      </w:r>
      <w:r w:rsidRPr="00020F69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020F69">
        <w:rPr>
          <w:rFonts w:ascii="Times New Roman" w:hAnsi="Times New Roman" w:cs="Times New Roman"/>
          <w:iCs/>
          <w:sz w:val="28"/>
          <w:szCs w:val="28"/>
        </w:rPr>
        <w:t>1)/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/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св</w:t>
      </w:r>
      <w:proofErr w:type="spellEnd"/>
      <w:proofErr w:type="gramEnd"/>
      <w:r w:rsidRPr="00020F69">
        <w:rPr>
          <w:rFonts w:ascii="Times New Roman" w:hAnsi="Times New Roman" w:cs="Times New Roman"/>
          <w:sz w:val="28"/>
          <w:szCs w:val="28"/>
        </w:rPr>
        <w:t xml:space="preserve"> =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∙</w:t>
      </w:r>
      <w:r w:rsidRPr="00020F69">
        <w:rPr>
          <w:rFonts w:ascii="Times New Roman" w:hAnsi="Times New Roman" w:cs="Times New Roman"/>
          <w:iCs/>
          <w:sz w:val="28"/>
          <w:szCs w:val="28"/>
        </w:rPr>
        <w:t>6(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020F69">
        <w:rPr>
          <w:rFonts w:ascii="Times New Roman" w:hAnsi="Times New Roman" w:cs="Times New Roman"/>
          <w:iCs/>
          <w:sz w:val="28"/>
          <w:szCs w:val="28"/>
        </w:rPr>
        <w:t>1)/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/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св</w:t>
      </w:r>
      <w:r w:rsidRPr="00020F69">
        <w:rPr>
          <w:rFonts w:ascii="Times New Roman" w:hAnsi="Times New Roman" w:cs="Times New Roman"/>
          <w:sz w:val="28"/>
          <w:szCs w:val="28"/>
        </w:rPr>
        <w:t xml:space="preserve">. Приняв плотность материала равной ρ, на разрушение материала массой 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20F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затратится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работа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= 6k </w:t>
      </w:r>
      <w:proofErr w:type="gram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∙(</w:t>
      </w:r>
      <w:proofErr w:type="gramEnd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i-</w:t>
      </w:r>
      <w:r w:rsidRPr="00020F69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∙ m  / ρ ∙ D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св</w:t>
      </w:r>
      <w:proofErr w:type="spellEnd"/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0F69">
        <w:rPr>
          <w:rFonts w:ascii="Times New Roman" w:hAnsi="Times New Roman" w:cs="Times New Roman"/>
          <w:sz w:val="28"/>
          <w:szCs w:val="28"/>
        </w:rPr>
        <w:t>или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/>
        <w:jc w:val="center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= 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R</w:t>
      </w:r>
      <w:proofErr w:type="spellEnd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∙(</w:t>
      </w:r>
      <w:proofErr w:type="gramEnd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i-</w:t>
      </w:r>
      <w:r w:rsidRPr="00020F69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∙ m  /  D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св</w:t>
      </w:r>
      <w:proofErr w:type="spellEnd"/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48480" cy="2339340"/>
            <wp:effectExtent l="19050" t="0" r="0" b="0"/>
            <wp:docPr id="3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20F69">
        <w:rPr>
          <w:rFonts w:ascii="Times New Roman" w:hAnsi="Times New Roman" w:cs="Times New Roman"/>
          <w:b/>
          <w:sz w:val="28"/>
          <w:szCs w:val="28"/>
        </w:rPr>
        <w:t xml:space="preserve">Рис. </w:t>
      </w:r>
      <w:r w:rsidR="00671C07">
        <w:rPr>
          <w:rFonts w:ascii="Times New Roman" w:hAnsi="Times New Roman" w:cs="Times New Roman"/>
          <w:b/>
          <w:sz w:val="28"/>
          <w:szCs w:val="28"/>
        </w:rPr>
        <w:t>1.</w:t>
      </w:r>
      <w:r w:rsidRPr="00020F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b/>
          <w:i/>
          <w:sz w:val="28"/>
          <w:szCs w:val="28"/>
        </w:rPr>
        <w:t xml:space="preserve">Схема разрушения куска по теории </w:t>
      </w:r>
      <w:proofErr w:type="spellStart"/>
      <w:r w:rsidRPr="00020F69">
        <w:rPr>
          <w:rFonts w:ascii="Times New Roman" w:hAnsi="Times New Roman" w:cs="Times New Roman"/>
          <w:b/>
          <w:i/>
          <w:sz w:val="28"/>
          <w:szCs w:val="28"/>
        </w:rPr>
        <w:t>Риттингера</w:t>
      </w:r>
      <w:proofErr w:type="spellEnd"/>
      <w:r w:rsidRPr="00020F6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20F69">
        <w:rPr>
          <w:rFonts w:ascii="Times New Roman" w:hAnsi="Times New Roman" w:cs="Times New Roman"/>
          <w:b/>
          <w:i/>
          <w:sz w:val="28"/>
          <w:szCs w:val="28"/>
        </w:rPr>
        <w:t xml:space="preserve"> а – при </w:t>
      </w:r>
      <w:proofErr w:type="spellStart"/>
      <w:r w:rsidRPr="00020F69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r w:rsidRPr="00020F69">
        <w:rPr>
          <w:rFonts w:ascii="Times New Roman" w:hAnsi="Times New Roman" w:cs="Times New Roman"/>
          <w:b/>
          <w:i/>
          <w:sz w:val="28"/>
          <w:szCs w:val="28"/>
        </w:rPr>
        <w:t xml:space="preserve"> =2; б – при </w:t>
      </w:r>
      <w:proofErr w:type="spellStart"/>
      <w:r w:rsidRPr="00020F69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r w:rsidRPr="00020F69">
        <w:rPr>
          <w:rFonts w:ascii="Times New Roman" w:hAnsi="Times New Roman" w:cs="Times New Roman"/>
          <w:b/>
          <w:i/>
          <w:sz w:val="28"/>
          <w:szCs w:val="28"/>
        </w:rPr>
        <w:t xml:space="preserve"> =3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lastRenderedPageBreak/>
        <w:t xml:space="preserve">В этой зависимости является необходимым определение коэффициента 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R</w:t>
      </w:r>
      <w:proofErr w:type="spellEnd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>, что снижает ее практическое значение.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>Теория Кирпичева — Кика устанавливает зависимость между расходуемой на измельчение работой</w:t>
      </w:r>
      <w:proofErr w:type="gramStart"/>
      <w:r w:rsidRPr="00020F69">
        <w:rPr>
          <w:rFonts w:ascii="Times New Roman" w:hAnsi="Times New Roman" w:cs="Times New Roman"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 xml:space="preserve">и объемом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 xml:space="preserve">(массой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т) </w:t>
      </w:r>
      <w:r w:rsidRPr="00020F69">
        <w:rPr>
          <w:rFonts w:ascii="Times New Roman" w:hAnsi="Times New Roman" w:cs="Times New Roman"/>
          <w:sz w:val="28"/>
          <w:szCs w:val="28"/>
        </w:rPr>
        <w:t>разрушаемых тел.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74 г"/>
        </w:smartTagPr>
        <w:r w:rsidRPr="00020F69">
          <w:rPr>
            <w:rFonts w:ascii="Times New Roman" w:hAnsi="Times New Roman" w:cs="Times New Roman"/>
            <w:sz w:val="28"/>
            <w:szCs w:val="28"/>
          </w:rPr>
          <w:t>1874 г</w:t>
        </w:r>
      </w:smartTag>
      <w:r w:rsidRPr="00020F69">
        <w:rPr>
          <w:rFonts w:ascii="Times New Roman" w:hAnsi="Times New Roman" w:cs="Times New Roman"/>
          <w:sz w:val="28"/>
          <w:szCs w:val="28"/>
        </w:rPr>
        <w:t>. проф. В. Л. Кирпичев впервые сформулировал закон подобия для тел, находящихся в упругом состоянии, согласно которому</w:t>
      </w:r>
    </w:p>
    <w:p w:rsidR="00C21ADA" w:rsidRPr="00020F69" w:rsidRDefault="00C21ADA" w:rsidP="00C21ADA">
      <w:pPr>
        <w:shd w:val="clear" w:color="auto" w:fill="FFFFFF"/>
        <w:tabs>
          <w:tab w:val="left" w:pos="6245"/>
          <w:tab w:val="left" w:pos="9000"/>
        </w:tabs>
        <w:spacing w:line="360" w:lineRule="auto"/>
        <w:ind w:right="44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20F69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Start"/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proofErr w:type="gramEnd"/>
      <w:r w:rsidRPr="00020F69">
        <w:rPr>
          <w:rFonts w:ascii="Times New Roman" w:hAnsi="Times New Roman" w:cs="Times New Roman"/>
          <w:i/>
          <w:iCs/>
          <w:sz w:val="28"/>
          <w:szCs w:val="28"/>
        </w:rPr>
        <w:t>/А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/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2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= т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/т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72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85 г"/>
        </w:smartTagPr>
        <w:r w:rsidRPr="00020F69">
          <w:rPr>
            <w:rFonts w:ascii="Times New Roman" w:hAnsi="Times New Roman" w:cs="Times New Roman"/>
            <w:sz w:val="28"/>
            <w:szCs w:val="28"/>
          </w:rPr>
          <w:t>1885 г</w:t>
        </w:r>
      </w:smartTag>
      <w:r w:rsidRPr="00020F69">
        <w:rPr>
          <w:rFonts w:ascii="Times New Roman" w:hAnsi="Times New Roman" w:cs="Times New Roman"/>
          <w:sz w:val="28"/>
          <w:szCs w:val="28"/>
        </w:rPr>
        <w:t>. проф. Кик опубликовал работу, в которой закон по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добия В. Л. Кирпичева был распространен на область пластиче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ских деформаций хрупких материалов, что вполне допустимо. Со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гласно ей работа, затрачиваемая на измельчение,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А=σ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/(2Е), </w:t>
      </w:r>
      <w:r w:rsidRPr="00020F69">
        <w:rPr>
          <w:rFonts w:ascii="Times New Roman" w:hAnsi="Times New Roman" w:cs="Times New Roman"/>
          <w:sz w:val="28"/>
          <w:szCs w:val="28"/>
        </w:rPr>
        <w:t xml:space="preserve">где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σ </w:t>
      </w:r>
      <w:r w:rsidRPr="00020F69">
        <w:rPr>
          <w:rFonts w:ascii="Times New Roman" w:hAnsi="Times New Roman" w:cs="Times New Roman"/>
          <w:sz w:val="28"/>
          <w:szCs w:val="28"/>
        </w:rPr>
        <w:t>— напряжение, возникающее при разрушении материала, Н/м</w:t>
      </w:r>
      <w:proofErr w:type="gramStart"/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020F69">
        <w:rPr>
          <w:rFonts w:ascii="Times New Roman" w:hAnsi="Times New Roman" w:cs="Times New Roman"/>
          <w:sz w:val="28"/>
          <w:szCs w:val="28"/>
        </w:rPr>
        <w:t xml:space="preserve">;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>— объем измельчаемого куска, м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20F69">
        <w:rPr>
          <w:rFonts w:ascii="Times New Roman" w:hAnsi="Times New Roman" w:cs="Times New Roman"/>
          <w:sz w:val="28"/>
          <w:szCs w:val="28"/>
        </w:rPr>
        <w:t xml:space="preserve">;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Е </w:t>
      </w:r>
      <w:r w:rsidRPr="00020F69">
        <w:rPr>
          <w:rFonts w:ascii="Times New Roman" w:hAnsi="Times New Roman" w:cs="Times New Roman"/>
          <w:sz w:val="28"/>
          <w:szCs w:val="28"/>
        </w:rPr>
        <w:t>— модуль упруго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сти, Н/м</w:t>
      </w:r>
      <w:r w:rsidRPr="00020F6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sz w:val="28"/>
          <w:szCs w:val="28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>Учитывая, что физико-механические свойства конкретного ма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териала являются величиной постоянной, закон Кирпичева — Кика может быть записан в следующем виде:</w:t>
      </w:r>
    </w:p>
    <w:p w:rsidR="00C21ADA" w:rsidRPr="00020F69" w:rsidRDefault="00C21ADA" w:rsidP="00C21ADA">
      <w:pPr>
        <w:shd w:val="clear" w:color="auto" w:fill="FFFFFF"/>
        <w:tabs>
          <w:tab w:val="left" w:pos="6226"/>
          <w:tab w:val="left" w:pos="9000"/>
        </w:tabs>
        <w:spacing w:before="5" w:line="360" w:lineRule="auto"/>
        <w:ind w:right="44" w:firstLine="900"/>
        <w:rPr>
          <w:rFonts w:ascii="Times New Roman" w:hAnsi="Times New Roman" w:cs="Times New Roman"/>
          <w:i/>
          <w:iCs/>
          <w:sz w:val="28"/>
          <w:szCs w:val="28"/>
        </w:rPr>
      </w:pP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А=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kV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29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>Согласно этому закону работа измельчения одного куска ку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бической формы с длиной ребра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>равна</w:t>
      </w:r>
      <w:proofErr w:type="gramStart"/>
      <w:r w:rsidRPr="00020F69">
        <w:rPr>
          <w:rFonts w:ascii="Times New Roman" w:hAnsi="Times New Roman" w:cs="Times New Roman"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020F69">
        <w:rPr>
          <w:rFonts w:ascii="Times New Roman" w:hAnsi="Times New Roman" w:cs="Times New Roman"/>
          <w:i/>
          <w:iCs/>
          <w:sz w:val="28"/>
          <w:szCs w:val="28"/>
        </w:rPr>
        <w:t>=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kD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3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020F69">
        <w:rPr>
          <w:rFonts w:ascii="Times New Roman" w:hAnsi="Times New Roman" w:cs="Times New Roman"/>
          <w:sz w:val="28"/>
          <w:szCs w:val="28"/>
        </w:rPr>
        <w:t xml:space="preserve">При измельчении материала массой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т </w:t>
      </w:r>
      <w:r w:rsidRPr="00020F69">
        <w:rPr>
          <w:rFonts w:ascii="Times New Roman" w:hAnsi="Times New Roman" w:cs="Times New Roman"/>
          <w:sz w:val="28"/>
          <w:szCs w:val="28"/>
        </w:rPr>
        <w:t xml:space="preserve">и плотностью </w:t>
      </w:r>
      <w:r w:rsidRPr="00020F69">
        <w:rPr>
          <w:rFonts w:ascii="Times New Roman" w:hAnsi="Times New Roman" w:cs="Times New Roman"/>
          <w:i/>
          <w:sz w:val="28"/>
          <w:szCs w:val="28"/>
        </w:rPr>
        <w:t>ρ</w:t>
      </w:r>
      <w:r w:rsidRPr="00020F69">
        <w:rPr>
          <w:rFonts w:ascii="Times New Roman" w:hAnsi="Times New Roman" w:cs="Times New Roman"/>
          <w:sz w:val="28"/>
          <w:szCs w:val="28"/>
        </w:rPr>
        <w:t xml:space="preserve"> в кусках крупностью </w:t>
      </w:r>
      <w:proofErr w:type="gram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spellStart"/>
      <w:proofErr w:type="gramEnd"/>
      <w:r w:rsidRPr="00020F69">
        <w:rPr>
          <w:rFonts w:ascii="Times New Roman" w:hAnsi="Times New Roman" w:cs="Times New Roman"/>
          <w:sz w:val="28"/>
          <w:szCs w:val="28"/>
          <w:vertAlign w:val="subscript"/>
        </w:rPr>
        <w:t>св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методика определения работы разрушения аналогична рассмотренной ранее в теории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Риттингера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. Следовательно, 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020F69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kD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c</w:t>
      </w:r>
      <w:proofErr w:type="spellStart"/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в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т</w:t>
      </w:r>
      <w:proofErr w:type="spellEnd"/>
      <w:r w:rsidRPr="00020F69">
        <w:rPr>
          <w:rFonts w:ascii="Times New Roman" w:hAnsi="Times New Roman" w:cs="Times New Roman"/>
          <w:i/>
          <w:iCs/>
          <w:sz w:val="28"/>
          <w:szCs w:val="28"/>
        </w:rPr>
        <w:t>/(ρ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3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св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)=</w:t>
      </w:r>
      <w:proofErr w:type="gramStart"/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proofErr w:type="gramEnd"/>
      <w:r w:rsidRPr="00020F69">
        <w:rPr>
          <w:rFonts w:ascii="Times New Roman" w:hAnsi="Times New Roman" w:cs="Times New Roman"/>
          <w:i/>
          <w:iCs/>
          <w:sz w:val="28"/>
          <w:szCs w:val="28"/>
        </w:rPr>
        <w:t>т/ρ=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kV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Ввиду того что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/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ρ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>для данного материала является величиной постоянной,</w:t>
      </w:r>
    </w:p>
    <w:p w:rsidR="00C21ADA" w:rsidRPr="00020F69" w:rsidRDefault="00C21ADA" w:rsidP="00C21ADA">
      <w:pPr>
        <w:shd w:val="clear" w:color="auto" w:fill="FFFFFF"/>
        <w:tabs>
          <w:tab w:val="left" w:pos="6235"/>
          <w:tab w:val="left" w:pos="9000"/>
        </w:tabs>
        <w:spacing w:line="360" w:lineRule="auto"/>
        <w:ind w:right="44" w:firstLine="90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20F69">
        <w:rPr>
          <w:rFonts w:ascii="Times New Roman" w:hAnsi="Times New Roman" w:cs="Times New Roman"/>
          <w:i/>
          <w:iCs/>
          <w:sz w:val="28"/>
          <w:szCs w:val="28"/>
        </w:rPr>
        <w:t>А=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т.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34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lastRenderedPageBreak/>
        <w:t>Общим недостатком рассмотренных теорий является то, что каждая из них учитывает лишь часть затрачиваемой в процессе измельчения энергии: первая — на непосредственное образование новых поверхностей, возникающих за пределом упругости (пла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стичности); вторая — на упругую деформацию измельчаемого ма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териала. Поэтому в последующем было распространено мнение, что каждая из гипотез справедлива для различных стадий из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мельчения: теория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Риттингера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не учитывает затрат энергии на упругую деформацию материала и поэтому справедлива для про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цесса помола, где происходит интенсивное образование новых по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верхностей; наоборот, теория. Кирпичева — Кика предполагает, что основная часть работы измельчения затрачивается на упругую деформацию материала,  происходящую  при дроблении.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>Эти теории дополняют друг друга, так как в реальном про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цессе измельчения горных пород одновременно происходят про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цессы деформации материала и образования новых поверхностей. В </w:t>
      </w:r>
      <w:smartTag w:uri="urn:schemas-microsoft-com:office:smarttags" w:element="metricconverter">
        <w:smartTagPr>
          <w:attr w:name="ProductID" w:val="1940 г"/>
        </w:smartTagPr>
        <w:r w:rsidRPr="00020F69">
          <w:rPr>
            <w:rFonts w:ascii="Times New Roman" w:hAnsi="Times New Roman" w:cs="Times New Roman"/>
            <w:sz w:val="28"/>
            <w:szCs w:val="28"/>
          </w:rPr>
          <w:t>1940 г</w:t>
        </w:r>
      </w:smartTag>
      <w:r w:rsidRPr="00020F69">
        <w:rPr>
          <w:rFonts w:ascii="Times New Roman" w:hAnsi="Times New Roman" w:cs="Times New Roman"/>
          <w:sz w:val="28"/>
          <w:szCs w:val="28"/>
        </w:rPr>
        <w:t xml:space="preserve">. П. А.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Ребиндер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предложил формулу расхода энергии при измельчении материала, которая объединяет рассмотренные выше теории:</w:t>
      </w:r>
    </w:p>
    <w:p w:rsidR="00C21ADA" w:rsidRPr="00020F69" w:rsidRDefault="00C21ADA" w:rsidP="00C21ADA">
      <w:pPr>
        <w:shd w:val="clear" w:color="auto" w:fill="FFFFFF"/>
        <w:tabs>
          <w:tab w:val="left" w:pos="6250"/>
          <w:tab w:val="left" w:pos="9000"/>
        </w:tabs>
        <w:spacing w:line="360" w:lineRule="auto"/>
        <w:ind w:right="44" w:firstLine="90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20F69">
        <w:rPr>
          <w:rFonts w:ascii="Times New Roman" w:hAnsi="Times New Roman" w:cs="Times New Roman"/>
          <w:i/>
          <w:iCs/>
          <w:sz w:val="28"/>
          <w:szCs w:val="28"/>
        </w:rPr>
        <w:t>А=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ΔV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+ 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020F69">
        <w:rPr>
          <w:rFonts w:ascii="Times New Roman" w:hAnsi="Times New Roman" w:cs="Times New Roman"/>
          <w:i/>
          <w:iCs/>
          <w:sz w:val="28"/>
          <w:szCs w:val="28"/>
          <w:lang w:val="en-US"/>
        </w:rPr>
        <w:t>ΔS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before="101" w:line="360" w:lineRule="auto"/>
        <w:ind w:right="44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pacing w:val="-1"/>
          <w:sz w:val="28"/>
          <w:szCs w:val="28"/>
        </w:rPr>
        <w:t xml:space="preserve">где </w:t>
      </w:r>
      <w:r w:rsidRPr="00020F69">
        <w:rPr>
          <w:rFonts w:ascii="Times New Roman" w:hAnsi="Times New Roman" w:cs="Times New Roman"/>
          <w:i/>
          <w:iCs/>
          <w:spacing w:val="-1"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pacing w:val="-1"/>
          <w:sz w:val="28"/>
          <w:szCs w:val="28"/>
          <w:vertAlign w:val="subscript"/>
        </w:rPr>
        <w:t>2</w:t>
      </w:r>
      <w:r w:rsidRPr="00020F69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020F69">
        <w:rPr>
          <w:rFonts w:ascii="Times New Roman" w:hAnsi="Times New Roman" w:cs="Times New Roman"/>
          <w:i/>
          <w:iCs/>
          <w:spacing w:val="-1"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iCs/>
          <w:spacing w:val="-1"/>
          <w:sz w:val="28"/>
          <w:szCs w:val="28"/>
          <w:vertAlign w:val="subscript"/>
        </w:rPr>
        <w:t>1</w:t>
      </w:r>
      <w:r w:rsidRPr="00020F69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pacing w:val="-1"/>
          <w:sz w:val="28"/>
          <w:szCs w:val="28"/>
        </w:rPr>
        <w:t xml:space="preserve">— коэффициенты пропорциональности; </w:t>
      </w:r>
      <w:r w:rsidRPr="00020F69">
        <w:rPr>
          <w:rFonts w:ascii="Times New Roman" w:hAnsi="Times New Roman" w:cs="Times New Roman"/>
          <w:i/>
          <w:spacing w:val="-1"/>
          <w:sz w:val="28"/>
          <w:szCs w:val="28"/>
        </w:rPr>
        <w:t>Δ</w:t>
      </w:r>
      <w:r w:rsidRPr="00020F69">
        <w:rPr>
          <w:rFonts w:ascii="Times New Roman" w:hAnsi="Times New Roman" w:cs="Times New Roman"/>
          <w:i/>
          <w:spacing w:val="-1"/>
          <w:sz w:val="28"/>
          <w:szCs w:val="28"/>
          <w:lang w:val="en-US"/>
        </w:rPr>
        <w:t>V</w:t>
      </w:r>
      <w:r w:rsidRPr="00020F69">
        <w:rPr>
          <w:rFonts w:ascii="Times New Roman" w:hAnsi="Times New Roman" w:cs="Times New Roman"/>
          <w:spacing w:val="-1"/>
          <w:sz w:val="28"/>
          <w:szCs w:val="28"/>
        </w:rPr>
        <w:t xml:space="preserve"> — объем де</w:t>
      </w:r>
      <w:r w:rsidRPr="00020F69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020F69">
        <w:rPr>
          <w:rFonts w:ascii="Times New Roman" w:hAnsi="Times New Roman" w:cs="Times New Roman"/>
          <w:sz w:val="28"/>
          <w:szCs w:val="28"/>
        </w:rPr>
        <w:t xml:space="preserve">формированного материала; </w:t>
      </w:r>
      <w:r w:rsidRPr="00020F69">
        <w:rPr>
          <w:rFonts w:ascii="Times New Roman" w:hAnsi="Times New Roman" w:cs="Times New Roman"/>
          <w:i/>
          <w:sz w:val="28"/>
          <w:szCs w:val="28"/>
        </w:rPr>
        <w:t>Δ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20F69">
        <w:rPr>
          <w:rFonts w:ascii="Times New Roman" w:hAnsi="Times New Roman" w:cs="Times New Roman"/>
          <w:sz w:val="28"/>
          <w:szCs w:val="28"/>
        </w:rPr>
        <w:t xml:space="preserve"> — вновь образованная поверх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ность. Недостатком данной формулы является отсутствие методи</w:t>
      </w:r>
      <w:r w:rsidRPr="00020F69">
        <w:rPr>
          <w:rFonts w:ascii="Times New Roman" w:hAnsi="Times New Roman" w:cs="Times New Roman"/>
          <w:sz w:val="28"/>
          <w:szCs w:val="28"/>
        </w:rPr>
        <w:softHyphen/>
        <w:t>ки определения коэффициентов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51 г"/>
        </w:smartTagPr>
        <w:r w:rsidRPr="00020F69">
          <w:rPr>
            <w:rFonts w:ascii="Times New Roman" w:hAnsi="Times New Roman" w:cs="Times New Roman"/>
            <w:sz w:val="28"/>
            <w:szCs w:val="28"/>
          </w:rPr>
          <w:t>1951 г</w:t>
        </w:r>
      </w:smartTag>
      <w:r w:rsidRPr="00020F69">
        <w:rPr>
          <w:rFonts w:ascii="Times New Roman" w:hAnsi="Times New Roman" w:cs="Times New Roman"/>
          <w:sz w:val="28"/>
          <w:szCs w:val="28"/>
        </w:rPr>
        <w:t xml:space="preserve">. Ф. Бонд выдвинул гипотезу процесса измельчения, в которой математически объединил теорию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Риттингера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и Кир</w:t>
      </w:r>
      <w:r w:rsidRPr="00020F69">
        <w:rPr>
          <w:rFonts w:ascii="Times New Roman" w:hAnsi="Times New Roman" w:cs="Times New Roman"/>
          <w:sz w:val="28"/>
          <w:szCs w:val="28"/>
        </w:rPr>
        <w:softHyphen/>
        <w:t xml:space="preserve">пичева — Кика. Теория Ф. Бонда была представлена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А.К.Рундквистом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в виде следующей зависимости: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20F69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p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20F69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n</w:t>
      </w:r>
      <w:proofErr w:type="spellEnd"/>
      <w:r w:rsidRPr="00020F69">
        <w:rPr>
          <w:rFonts w:ascii="Times New Roman" w:hAnsi="Times New Roman" w:cs="Times New Roman"/>
          <w:i/>
          <w:sz w:val="28"/>
          <w:szCs w:val="28"/>
          <w:vertAlign w:val="superscript"/>
        </w:rPr>
        <w:t>-1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20F69">
        <w:rPr>
          <w:rFonts w:ascii="Times New Roman" w:hAnsi="Times New Roman" w:cs="Times New Roman"/>
          <w:i/>
          <w:sz w:val="28"/>
          <w:szCs w:val="28"/>
        </w:rPr>
        <w:t>/</w:t>
      </w:r>
      <w:r w:rsidRPr="00020F6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20F6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c</w:t>
      </w:r>
      <w:proofErr w:type="spellStart"/>
      <w:r w:rsidRPr="00020F69">
        <w:rPr>
          <w:rFonts w:ascii="Times New Roman" w:hAnsi="Times New Roman" w:cs="Times New Roman"/>
          <w:i/>
          <w:sz w:val="28"/>
          <w:szCs w:val="28"/>
          <w:vertAlign w:val="subscript"/>
        </w:rPr>
        <w:t>р</w:t>
      </w:r>
      <w:proofErr w:type="spellEnd"/>
      <w:r w:rsidRPr="00020F69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n</w:t>
      </w:r>
      <w:r w:rsidRPr="00020F69">
        <w:rPr>
          <w:rFonts w:ascii="Times New Roman" w:hAnsi="Times New Roman" w:cs="Times New Roman"/>
          <w:i/>
          <w:sz w:val="28"/>
          <w:szCs w:val="28"/>
          <w:vertAlign w:val="superscript"/>
        </w:rPr>
        <w:t>-1</w:t>
      </w:r>
      <w:r w:rsidRPr="00020F69">
        <w:rPr>
          <w:rFonts w:ascii="Times New Roman" w:hAnsi="Times New Roman" w:cs="Times New Roman"/>
          <w:i/>
          <w:sz w:val="28"/>
          <w:szCs w:val="28"/>
        </w:rPr>
        <w:t>.</w:t>
      </w:r>
    </w:p>
    <w:p w:rsidR="00C21ADA" w:rsidRPr="00020F69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lastRenderedPageBreak/>
        <w:t xml:space="preserve">Подставляя в эту зависимость значения </w:t>
      </w:r>
      <w:proofErr w:type="spellStart"/>
      <w:proofErr w:type="gramStart"/>
      <w:r w:rsidRPr="00020F69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  <w:proofErr w:type="gramEnd"/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020F69">
        <w:rPr>
          <w:rFonts w:ascii="Times New Roman" w:hAnsi="Times New Roman" w:cs="Times New Roman"/>
          <w:sz w:val="28"/>
          <w:szCs w:val="28"/>
        </w:rPr>
        <w:t xml:space="preserve">равные </w:t>
      </w:r>
      <w:r w:rsidRPr="00020F69">
        <w:rPr>
          <w:rFonts w:ascii="Times New Roman" w:hAnsi="Times New Roman" w:cs="Times New Roman"/>
          <w:iCs/>
          <w:sz w:val="28"/>
          <w:szCs w:val="28"/>
        </w:rPr>
        <w:t>2;</w:t>
      </w:r>
      <w:r w:rsidRPr="00020F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0F69">
        <w:rPr>
          <w:rFonts w:ascii="Times New Roman" w:hAnsi="Times New Roman" w:cs="Times New Roman"/>
          <w:sz w:val="28"/>
          <w:szCs w:val="28"/>
        </w:rPr>
        <w:t xml:space="preserve">1,5 и 1, можно получить выражения законов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Риттингера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>, Бонда и Кирпичева — Кика соответственно.</w:t>
      </w:r>
    </w:p>
    <w:p w:rsidR="00C21ADA" w:rsidRDefault="00C21ADA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0F69">
        <w:rPr>
          <w:rFonts w:ascii="Times New Roman" w:hAnsi="Times New Roman" w:cs="Times New Roman"/>
          <w:sz w:val="28"/>
          <w:szCs w:val="28"/>
        </w:rPr>
        <w:t xml:space="preserve">Анализируя рассмотренные гипотезы, следует отметить, что ни одна из них не является универсальной: одни учитывают расход энергии на преодоление упругих деформаций в материале (гипотеза Кирпичева — Кика), другие увязывают расход энергии с конечными результатами процесса — степенью измельчения (гипотезы </w:t>
      </w:r>
      <w:proofErr w:type="spellStart"/>
      <w:r w:rsidRPr="00020F69">
        <w:rPr>
          <w:rFonts w:ascii="Times New Roman" w:hAnsi="Times New Roman" w:cs="Times New Roman"/>
          <w:sz w:val="28"/>
          <w:szCs w:val="28"/>
        </w:rPr>
        <w:t>Риттингера</w:t>
      </w:r>
      <w:proofErr w:type="spellEnd"/>
      <w:r w:rsidRPr="00020F69">
        <w:rPr>
          <w:rFonts w:ascii="Times New Roman" w:hAnsi="Times New Roman" w:cs="Times New Roman"/>
          <w:sz w:val="28"/>
          <w:szCs w:val="28"/>
        </w:rPr>
        <w:t xml:space="preserve"> и Бонда). Условностью рассмотренных гипотез является исследование процесса разрушения тел правильной геометрической </w:t>
      </w:r>
      <w:proofErr w:type="gramStart"/>
      <w:r w:rsidRPr="00020F69">
        <w:rPr>
          <w:rFonts w:ascii="Times New Roman" w:hAnsi="Times New Roman" w:cs="Times New Roman"/>
          <w:sz w:val="28"/>
          <w:szCs w:val="28"/>
        </w:rPr>
        <w:t>формы</w:t>
      </w:r>
      <w:proofErr w:type="gramEnd"/>
      <w:r w:rsidRPr="00020F69">
        <w:rPr>
          <w:rFonts w:ascii="Times New Roman" w:hAnsi="Times New Roman" w:cs="Times New Roman"/>
          <w:sz w:val="28"/>
          <w:szCs w:val="28"/>
        </w:rPr>
        <w:t xml:space="preserve"> под действием равномерно распределенных сжимающих нагрузок. Однако, как показывают многочисленные исследования процесса измельчения, в дробильно-помольных машинах разрушение материала происходит под действием сосредоточенных нагрузок, что значительно меняет ход процесса. В связи с этим непосредственное использование гипотез измельчения для технико-экономического и конструктивного расчета дробильно-помольных машин весьма затруднено и требует введения поправочных коэффициентов, получаемых, как правило, экспериментально.</w:t>
      </w: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pacing w:val="-7"/>
          <w:sz w:val="32"/>
          <w:szCs w:val="32"/>
        </w:rPr>
      </w:pPr>
      <w:r w:rsidRPr="005254A5">
        <w:rPr>
          <w:rFonts w:ascii="Times New Roman" w:hAnsi="Times New Roman" w:cs="Times New Roman"/>
          <w:b/>
          <w:bCs/>
          <w:spacing w:val="-6"/>
          <w:sz w:val="32"/>
          <w:szCs w:val="32"/>
        </w:rPr>
        <w:t xml:space="preserve">4. Классификация </w:t>
      </w:r>
      <w:proofErr w:type="gramStart"/>
      <w:r w:rsidRPr="005254A5">
        <w:rPr>
          <w:rFonts w:ascii="Times New Roman" w:hAnsi="Times New Roman" w:cs="Times New Roman"/>
          <w:b/>
          <w:bCs/>
          <w:spacing w:val="-6"/>
          <w:sz w:val="32"/>
          <w:szCs w:val="32"/>
        </w:rPr>
        <w:t>природных</w:t>
      </w:r>
      <w:proofErr w:type="gramEnd"/>
      <w:r w:rsidRPr="005254A5">
        <w:rPr>
          <w:rFonts w:ascii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r w:rsidRPr="005254A5">
        <w:rPr>
          <w:rFonts w:ascii="Times New Roman" w:hAnsi="Times New Roman" w:cs="Times New Roman"/>
          <w:b/>
          <w:bCs/>
          <w:spacing w:val="-7"/>
          <w:sz w:val="32"/>
          <w:szCs w:val="32"/>
        </w:rPr>
        <w:t xml:space="preserve">каменных </w:t>
      </w: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pacing w:val="-7"/>
          <w:sz w:val="32"/>
          <w:szCs w:val="32"/>
        </w:rPr>
      </w:pPr>
      <w:r w:rsidRPr="005254A5">
        <w:rPr>
          <w:rFonts w:ascii="Times New Roman" w:hAnsi="Times New Roman" w:cs="Times New Roman"/>
          <w:b/>
          <w:bCs/>
          <w:spacing w:val="-7"/>
          <w:sz w:val="32"/>
          <w:szCs w:val="32"/>
        </w:rPr>
        <w:t xml:space="preserve">дорожно-строительных </w:t>
      </w:r>
      <w:r w:rsidRPr="005254A5">
        <w:rPr>
          <w:rFonts w:ascii="Times New Roman" w:hAnsi="Times New Roman" w:cs="Times New Roman"/>
          <w:b/>
          <w:bCs/>
          <w:sz w:val="32"/>
          <w:szCs w:val="32"/>
        </w:rPr>
        <w:t>материалов</w:t>
      </w: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Природными каменными материалами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>называют материалы, полученные из гор</w:t>
      </w:r>
      <w:r w:rsidRPr="005254A5">
        <w:rPr>
          <w:rFonts w:ascii="Times New Roman" w:hAnsi="Times New Roman" w:cs="Times New Roman"/>
          <w:sz w:val="28"/>
          <w:szCs w:val="28"/>
        </w:rPr>
        <w:t>ных пород путем механической обработки без изменения их основных свойств (дроблением, рассевом, раскалыванием, распиловкой, теской и др.).</w:t>
      </w:r>
    </w:p>
    <w:p w:rsidR="003F5DAD" w:rsidRPr="005254A5" w:rsidRDefault="003F5DAD" w:rsidP="003F5DAD">
      <w:pPr>
        <w:shd w:val="clear" w:color="auto" w:fill="FFFFFF"/>
        <w:spacing w:line="360" w:lineRule="auto"/>
        <w:ind w:right="5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t xml:space="preserve">По назначению природные каменные материалы делят на изделия для дорожного строительства, мостов, подземных и гидротехнических </w:t>
      </w:r>
      <w:r w:rsidRPr="005254A5">
        <w:rPr>
          <w:rFonts w:ascii="Times New Roman" w:hAnsi="Times New Roman" w:cs="Times New Roman"/>
          <w:sz w:val="28"/>
          <w:szCs w:val="28"/>
        </w:rPr>
        <w:lastRenderedPageBreak/>
        <w:t xml:space="preserve">сооружений, архитектурно-строительные изделия и облицовочные плиты. Кроме того, горные породы широко используются как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сырьевые материалы </w:t>
      </w:r>
      <w:r w:rsidRPr="005254A5">
        <w:rPr>
          <w:rFonts w:ascii="Times New Roman" w:hAnsi="Times New Roman" w:cs="Times New Roman"/>
          <w:sz w:val="28"/>
          <w:szCs w:val="28"/>
        </w:rPr>
        <w:t>для изготовления многих строительных материалов: керамики, стекла, цемента, извести, гипса и др. В процессе производства этих материалов состав, строение и свойства исходных горных пород изменяются. Таким образом, горные породы являются главной минерально-сырьевой базой дорожно-строительных материалов.</w:t>
      </w:r>
    </w:p>
    <w:p w:rsidR="003F5DAD" w:rsidRPr="005254A5" w:rsidRDefault="003F5DAD" w:rsidP="003F5DAD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Горными породами </w:t>
      </w:r>
      <w:r w:rsidRPr="005254A5">
        <w:rPr>
          <w:rFonts w:ascii="Times New Roman" w:hAnsi="Times New Roman" w:cs="Times New Roman"/>
          <w:sz w:val="28"/>
          <w:szCs w:val="28"/>
        </w:rPr>
        <w:t>называют природные агрегаты минералов более или менее постоянного состава.</w:t>
      </w:r>
    </w:p>
    <w:p w:rsidR="003F5DAD" w:rsidRPr="005254A5" w:rsidRDefault="003F5DAD" w:rsidP="003F5DAD">
      <w:pPr>
        <w:shd w:val="clear" w:color="auto" w:fill="FFFFFF"/>
        <w:spacing w:line="360" w:lineRule="auto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Минералы </w:t>
      </w:r>
      <w:r w:rsidRPr="005254A5">
        <w:rPr>
          <w:rFonts w:ascii="Times New Roman" w:hAnsi="Times New Roman" w:cs="Times New Roman"/>
          <w:sz w:val="28"/>
          <w:szCs w:val="28"/>
        </w:rPr>
        <w:t xml:space="preserve">— это однородные по химическому составу и физическим свойствам природные тела. </w:t>
      </w:r>
      <w:proofErr w:type="gramStart"/>
      <w:r w:rsidRPr="005254A5">
        <w:rPr>
          <w:rFonts w:ascii="Times New Roman" w:hAnsi="Times New Roman" w:cs="Times New Roman"/>
          <w:sz w:val="28"/>
          <w:szCs w:val="28"/>
        </w:rPr>
        <w:t xml:space="preserve">Горные породы, состоящие  из одного минерала, называют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мономинеральными </w:t>
      </w:r>
      <w:r w:rsidRPr="005254A5">
        <w:rPr>
          <w:rFonts w:ascii="Times New Roman" w:hAnsi="Times New Roman" w:cs="Times New Roman"/>
          <w:sz w:val="28"/>
          <w:szCs w:val="28"/>
        </w:rPr>
        <w:t xml:space="preserve">(например, мрамор), из нескольких —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полиминеральными </w:t>
      </w:r>
      <w:r w:rsidRPr="005254A5">
        <w:rPr>
          <w:rFonts w:ascii="Times New Roman" w:hAnsi="Times New Roman" w:cs="Times New Roman"/>
          <w:sz w:val="28"/>
          <w:szCs w:val="28"/>
        </w:rPr>
        <w:t>(например, гранит).</w:t>
      </w:r>
      <w:proofErr w:type="gramEnd"/>
    </w:p>
    <w:p w:rsidR="003F5DAD" w:rsidRPr="005254A5" w:rsidRDefault="003F5DAD" w:rsidP="003F5DAD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t xml:space="preserve">В природе свыше 7000 минералов и их разновидностей, но лишь около 100 минералов встречаются наиболее часто, входя в состав главнейших горных пород. Эти минералы называют </w:t>
      </w:r>
      <w:r w:rsidRPr="005254A5">
        <w:rPr>
          <w:rFonts w:ascii="Times New Roman" w:hAnsi="Times New Roman" w:cs="Times New Roman"/>
          <w:i/>
          <w:iCs/>
          <w:sz w:val="28"/>
          <w:szCs w:val="28"/>
        </w:rPr>
        <w:t>породооб</w:t>
      </w:r>
      <w:r w:rsidRPr="005254A5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разующими.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 xml:space="preserve">Минералы, представленные в </w:t>
      </w:r>
      <w:r w:rsidRPr="005254A5">
        <w:rPr>
          <w:rFonts w:ascii="Times New Roman" w:hAnsi="Times New Roman" w:cs="Times New Roman"/>
          <w:sz w:val="28"/>
          <w:szCs w:val="28"/>
        </w:rPr>
        <w:t xml:space="preserve">горных породах в незначительном количестве, называют </w:t>
      </w:r>
      <w:r w:rsidRPr="005254A5">
        <w:rPr>
          <w:rFonts w:ascii="Times New Roman" w:hAnsi="Times New Roman" w:cs="Times New Roman"/>
          <w:i/>
          <w:iCs/>
          <w:sz w:val="28"/>
          <w:szCs w:val="28"/>
        </w:rPr>
        <w:t xml:space="preserve">редкими. </w:t>
      </w:r>
      <w:r w:rsidRPr="005254A5">
        <w:rPr>
          <w:rFonts w:ascii="Times New Roman" w:hAnsi="Times New Roman" w:cs="Times New Roman"/>
          <w:sz w:val="28"/>
          <w:szCs w:val="28"/>
        </w:rPr>
        <w:t>Свойства горных пород и природных каменных материалов из них определяются главным образом составом и количеством породообразующих минералов, однако в ряде случаев редкие минералы [например, пирит (</w:t>
      </w:r>
      <w:r w:rsidRPr="005254A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254A5">
        <w:rPr>
          <w:rFonts w:ascii="Times New Roman" w:hAnsi="Times New Roman" w:cs="Times New Roman"/>
          <w:sz w:val="28"/>
          <w:szCs w:val="28"/>
        </w:rPr>
        <w:t>е</w:t>
      </w:r>
      <w:r w:rsidRPr="005254A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254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54A5">
        <w:rPr>
          <w:rFonts w:ascii="Times New Roman" w:hAnsi="Times New Roman" w:cs="Times New Roman"/>
          <w:sz w:val="28"/>
          <w:szCs w:val="28"/>
        </w:rPr>
        <w:t>)] существенно влияют на строительные свойства горных пород.</w:t>
      </w: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5254A5">
        <w:rPr>
          <w:rFonts w:ascii="Times New Roman" w:hAnsi="Times New Roman" w:cs="Times New Roman"/>
          <w:b/>
          <w:bCs/>
          <w:spacing w:val="-3"/>
          <w:sz w:val="28"/>
          <w:szCs w:val="28"/>
        </w:rPr>
        <w:t>Классификация горных пород</w:t>
      </w: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F5DAD" w:rsidRPr="005254A5" w:rsidRDefault="003F5DAD" w:rsidP="003F5DAD">
      <w:pPr>
        <w:shd w:val="clear" w:color="auto" w:fill="FFFFFF"/>
        <w:spacing w:line="360" w:lineRule="auto"/>
        <w:ind w:right="5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lastRenderedPageBreak/>
        <w:t>Известно около 1000 видов горных пород. По происхождению (генезису) они делятся на три группы: изверженные (магматические), осадочные и метаморфические (видоизмененные) (табл. 1).</w:t>
      </w:r>
    </w:p>
    <w:p w:rsidR="003F5DAD" w:rsidRPr="005254A5" w:rsidRDefault="003F5DAD" w:rsidP="003F5DAD">
      <w:pPr>
        <w:shd w:val="clear" w:color="auto" w:fill="FFFFFF"/>
        <w:spacing w:line="360" w:lineRule="auto"/>
        <w:ind w:right="3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b/>
          <w:bCs/>
          <w:spacing w:val="-4"/>
          <w:sz w:val="28"/>
          <w:szCs w:val="28"/>
        </w:rPr>
        <w:t>Изверженные (магматические) гор</w:t>
      </w:r>
      <w:r w:rsidRPr="005254A5">
        <w:rPr>
          <w:rFonts w:ascii="Times New Roman" w:hAnsi="Times New Roman" w:cs="Times New Roman"/>
          <w:b/>
          <w:bCs/>
          <w:sz w:val="28"/>
          <w:szCs w:val="28"/>
        </w:rPr>
        <w:t xml:space="preserve">ные породы. </w:t>
      </w:r>
      <w:r w:rsidRPr="005254A5">
        <w:rPr>
          <w:rFonts w:ascii="Times New Roman" w:hAnsi="Times New Roman" w:cs="Times New Roman"/>
          <w:sz w:val="28"/>
          <w:szCs w:val="28"/>
        </w:rPr>
        <w:t>Они образовывались в результате застывания расплавленной магмы в недрах земли или на ее поверхности. Породы, образовавшиеся в толще земной коры, называются интрузивными (глубинными), а на поверхности — эффузивными (излившимися). Различные условия охлаждения магмы в глубинах и на поверхности земной коры обусловливают различные свойства изверженных горных пород.</w:t>
      </w:r>
    </w:p>
    <w:p w:rsidR="003F5DAD" w:rsidRPr="005254A5" w:rsidRDefault="003F5DAD" w:rsidP="003F5DAD">
      <w:pPr>
        <w:shd w:val="clear" w:color="auto" w:fill="FFFFFF"/>
        <w:spacing w:line="360" w:lineRule="auto"/>
        <w:ind w:right="3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Интрузивные (глубинные) </w:t>
      </w:r>
      <w:r w:rsidRPr="005254A5">
        <w:rPr>
          <w:rFonts w:ascii="Times New Roman" w:hAnsi="Times New Roman" w:cs="Times New Roman"/>
          <w:sz w:val="28"/>
          <w:szCs w:val="28"/>
        </w:rPr>
        <w:t xml:space="preserve">изверженные горные породы образуются в условиях высокого давления и медленного и равномерного охлаждения. В этом случае происходит полная </w:t>
      </w:r>
      <w:proofErr w:type="spellStart"/>
      <w:r w:rsidRPr="005254A5">
        <w:rPr>
          <w:rFonts w:ascii="Times New Roman" w:hAnsi="Times New Roman" w:cs="Times New Roman"/>
          <w:sz w:val="28"/>
          <w:szCs w:val="28"/>
        </w:rPr>
        <w:t>раскристаллизация</w:t>
      </w:r>
      <w:proofErr w:type="spellEnd"/>
      <w:r w:rsidRPr="005254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54A5">
        <w:rPr>
          <w:rFonts w:ascii="Times New Roman" w:hAnsi="Times New Roman" w:cs="Times New Roman"/>
          <w:sz w:val="28"/>
          <w:szCs w:val="28"/>
        </w:rPr>
        <w:t>магмы</w:t>
      </w:r>
      <w:proofErr w:type="gramEnd"/>
      <w:r w:rsidRPr="005254A5">
        <w:rPr>
          <w:rFonts w:ascii="Times New Roman" w:hAnsi="Times New Roman" w:cs="Times New Roman"/>
          <w:sz w:val="28"/>
          <w:szCs w:val="28"/>
        </w:rPr>
        <w:t xml:space="preserve"> и образуются плотные массивные полнокристаллические породы (типа гранита).</w:t>
      </w:r>
    </w:p>
    <w:p w:rsidR="003F5DAD" w:rsidRPr="005254A5" w:rsidRDefault="003F5DAD" w:rsidP="003F5DAD">
      <w:pPr>
        <w:shd w:val="clear" w:color="auto" w:fill="FFFFFF"/>
        <w:spacing w:line="360" w:lineRule="auto"/>
        <w:ind w:right="1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iCs/>
          <w:sz w:val="28"/>
          <w:szCs w:val="28"/>
        </w:rPr>
        <w:t xml:space="preserve">Эффузивные (излившиеся) </w:t>
      </w:r>
      <w:r w:rsidRPr="005254A5">
        <w:rPr>
          <w:rFonts w:ascii="Times New Roman" w:hAnsi="Times New Roman" w:cs="Times New Roman"/>
          <w:sz w:val="28"/>
          <w:szCs w:val="28"/>
        </w:rPr>
        <w:t xml:space="preserve">магматические горные породы изливаются на поверхность земли в виде лавовых потоков при быстром снижении температуры и давления и удалении газов и паров, растворенных в магме. В этих условиях образуются породы со скрытокристаллической структурой, а иногда с большой пористостью (например, базальт). </w:t>
      </w:r>
    </w:p>
    <w:p w:rsidR="003F5DAD" w:rsidRPr="005254A5" w:rsidRDefault="003F5DAD" w:rsidP="003F5DAD">
      <w:pPr>
        <w:shd w:val="clear" w:color="auto" w:fill="FFFFFF"/>
        <w:spacing w:line="360" w:lineRule="auto"/>
        <w:ind w:right="38" w:firstLine="851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254A5">
        <w:rPr>
          <w:rFonts w:ascii="Times New Roman" w:hAnsi="Times New Roman" w:cs="Times New Roman"/>
          <w:i/>
          <w:sz w:val="28"/>
          <w:szCs w:val="28"/>
        </w:rPr>
        <w:t>Таблица</w:t>
      </w:r>
      <w:proofErr w:type="gramStart"/>
      <w:r w:rsidR="002540D5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2"/>
        <w:gridCol w:w="2002"/>
        <w:gridCol w:w="2453"/>
        <w:gridCol w:w="2106"/>
      </w:tblGrid>
      <w:tr w:rsidR="003F5DAD" w:rsidRPr="005254A5" w:rsidTr="00E15CD2">
        <w:tc>
          <w:tcPr>
            <w:tcW w:w="2371" w:type="dxa"/>
            <w:shd w:val="clear" w:color="auto" w:fill="auto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Генетическая группа</w:t>
            </w:r>
          </w:p>
        </w:tc>
        <w:tc>
          <w:tcPr>
            <w:tcW w:w="4309" w:type="dxa"/>
            <w:gridSpan w:val="2"/>
            <w:shd w:val="clear" w:color="auto" w:fill="auto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Генетическая подгруппа</w:t>
            </w:r>
          </w:p>
        </w:tc>
        <w:tc>
          <w:tcPr>
            <w:tcW w:w="2040" w:type="dxa"/>
            <w:shd w:val="clear" w:color="auto" w:fill="auto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Горные породы</w:t>
            </w:r>
          </w:p>
        </w:tc>
      </w:tr>
      <w:tr w:rsidR="003F5DAD" w:rsidRPr="005254A5" w:rsidTr="00E15CD2">
        <w:tc>
          <w:tcPr>
            <w:tcW w:w="2371" w:type="dxa"/>
            <w:vMerge w:val="restart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Изверженные (магматические) породы</w:t>
            </w:r>
          </w:p>
        </w:tc>
        <w:tc>
          <w:tcPr>
            <w:tcW w:w="2002" w:type="dxa"/>
            <w:vMerge w:val="restart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Массивные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Глубинные </w:t>
            </w:r>
          </w:p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(интрузивные)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Гранит, сиенит, диорит, габбро</w:t>
            </w:r>
          </w:p>
        </w:tc>
      </w:tr>
      <w:tr w:rsidR="003F5DAD" w:rsidRPr="005254A5" w:rsidTr="00E15CD2">
        <w:tc>
          <w:tcPr>
            <w:tcW w:w="2371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Излившиеся </w:t>
            </w:r>
          </w:p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(эффузивные)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Порфир, порфирит, диабаз, липарит, </w:t>
            </w:r>
            <w:r w:rsidRPr="00525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трахит, андезит, базальт</w:t>
            </w:r>
          </w:p>
        </w:tc>
      </w:tr>
      <w:tr w:rsidR="003F5DAD" w:rsidRPr="005254A5" w:rsidTr="00E15CD2">
        <w:tc>
          <w:tcPr>
            <w:tcW w:w="2371" w:type="dxa"/>
            <w:vMerge w:val="restart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Осадочные </w:t>
            </w:r>
          </w:p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породы</w:t>
            </w:r>
          </w:p>
        </w:tc>
        <w:tc>
          <w:tcPr>
            <w:tcW w:w="2002" w:type="dxa"/>
            <w:vMerge w:val="restart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Обломочные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Рыхлые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Вулканический пепел, пемза</w:t>
            </w:r>
          </w:p>
        </w:tc>
      </w:tr>
      <w:tr w:rsidR="003F5DAD" w:rsidRPr="005254A5" w:rsidTr="00E15CD2">
        <w:tc>
          <w:tcPr>
            <w:tcW w:w="2371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Цементированные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Вулканический туф, трассы, </w:t>
            </w:r>
            <w:proofErr w:type="spellStart"/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туфолавы</w:t>
            </w:r>
            <w:proofErr w:type="spellEnd"/>
          </w:p>
        </w:tc>
      </w:tr>
      <w:tr w:rsidR="003F5DAD" w:rsidRPr="005254A5" w:rsidTr="00E15CD2">
        <w:tc>
          <w:tcPr>
            <w:tcW w:w="2371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vMerge w:val="restart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Механические (обломочные) отложения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Рыхлые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Глина, песок, гравий, природный щебень, валуны</w:t>
            </w:r>
          </w:p>
        </w:tc>
      </w:tr>
      <w:tr w:rsidR="003F5DAD" w:rsidRPr="005254A5" w:rsidTr="00E15CD2">
        <w:tc>
          <w:tcPr>
            <w:tcW w:w="2371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Цементированные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Песчаники, конгломераты, брекчии</w:t>
            </w:r>
          </w:p>
        </w:tc>
      </w:tr>
      <w:tr w:rsidR="003F5DAD" w:rsidRPr="005254A5" w:rsidTr="00E15CD2">
        <w:tc>
          <w:tcPr>
            <w:tcW w:w="2371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9" w:type="dxa"/>
            <w:gridSpan w:val="2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Химические осадки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Гипс, ангидрит, магнезит, известковые туфы, доломиты, некоторые известняки</w:t>
            </w:r>
          </w:p>
        </w:tc>
      </w:tr>
      <w:tr w:rsidR="003F5DAD" w:rsidRPr="005254A5" w:rsidTr="00E15CD2">
        <w:tc>
          <w:tcPr>
            <w:tcW w:w="2371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9" w:type="dxa"/>
            <w:gridSpan w:val="2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Органогенные отложения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Известняки, мел, ракушечник, диатомит, трепел</w:t>
            </w:r>
          </w:p>
        </w:tc>
      </w:tr>
      <w:tr w:rsidR="003F5DAD" w:rsidRPr="005254A5" w:rsidTr="00E15CD2">
        <w:tc>
          <w:tcPr>
            <w:tcW w:w="2371" w:type="dxa"/>
            <w:vMerge w:val="restart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Метаморфические (видоизмененные) породы</w:t>
            </w:r>
          </w:p>
        </w:tc>
        <w:tc>
          <w:tcPr>
            <w:tcW w:w="4309" w:type="dxa"/>
            <w:gridSpan w:val="2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Продукты видоизменения изверженных пород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Гнейсы</w:t>
            </w:r>
          </w:p>
        </w:tc>
      </w:tr>
      <w:tr w:rsidR="003F5DAD" w:rsidRPr="005254A5" w:rsidTr="00E15CD2">
        <w:tc>
          <w:tcPr>
            <w:tcW w:w="2371" w:type="dxa"/>
            <w:vMerge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9" w:type="dxa"/>
            <w:gridSpan w:val="2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Продукты видоизменения осадочных пород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Кварциты, мрамор, глинистые </w:t>
            </w:r>
            <w:r w:rsidRPr="00525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сланцы</w:t>
            </w:r>
          </w:p>
        </w:tc>
      </w:tr>
    </w:tbl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lastRenderedPageBreak/>
        <w:t>Для эф</w:t>
      </w:r>
      <w:r w:rsidRPr="005254A5">
        <w:rPr>
          <w:rFonts w:ascii="Times New Roman" w:hAnsi="Times New Roman" w:cs="Times New Roman"/>
          <w:sz w:val="28"/>
          <w:szCs w:val="28"/>
        </w:rPr>
        <w:softHyphen/>
        <w:t>фузивных (излившихся) пород характер</w:t>
      </w:r>
      <w:r w:rsidRPr="005254A5">
        <w:rPr>
          <w:rFonts w:ascii="Times New Roman" w:hAnsi="Times New Roman" w:cs="Times New Roman"/>
          <w:sz w:val="28"/>
          <w:szCs w:val="28"/>
        </w:rPr>
        <w:softHyphen/>
        <w:t>на порфировая структура, а когда кристаллизация не успевает произойти - стекловатая. Излившиеся породы, образовавшиеся в палеозойскую эру, называют древними, а в более позднее время - молодыми.</w:t>
      </w: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Обломочные рыхлые изверженные породы </w:t>
      </w:r>
      <w:r w:rsidRPr="005254A5">
        <w:rPr>
          <w:rFonts w:ascii="Times New Roman" w:hAnsi="Times New Roman" w:cs="Times New Roman"/>
          <w:sz w:val="28"/>
          <w:szCs w:val="28"/>
        </w:rPr>
        <w:t xml:space="preserve">образовались при извержении магмы на поверхность земли вместе с парами и газами. Быстрое охлаждение при снижении давления приводит к образованию отдельностей пористого стекловатого строения (пемза, вулканические пески, пеплы). Если эти обломки попадали в расплавленную магму или со временем слеживались, образовывались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цементированные изверженные породы </w:t>
      </w:r>
      <w:r w:rsidRPr="005254A5">
        <w:rPr>
          <w:rFonts w:ascii="Times New Roman" w:hAnsi="Times New Roman" w:cs="Times New Roman"/>
          <w:sz w:val="28"/>
          <w:szCs w:val="28"/>
        </w:rPr>
        <w:t xml:space="preserve">(вулканические туфы, трассы, </w:t>
      </w:r>
      <w:proofErr w:type="spellStart"/>
      <w:r w:rsidRPr="005254A5">
        <w:rPr>
          <w:rFonts w:ascii="Times New Roman" w:hAnsi="Times New Roman" w:cs="Times New Roman"/>
          <w:sz w:val="28"/>
          <w:szCs w:val="28"/>
        </w:rPr>
        <w:t>туфолавы</w:t>
      </w:r>
      <w:proofErr w:type="spellEnd"/>
      <w:r w:rsidRPr="005254A5">
        <w:rPr>
          <w:rFonts w:ascii="Times New Roman" w:hAnsi="Times New Roman" w:cs="Times New Roman"/>
          <w:sz w:val="28"/>
          <w:szCs w:val="28"/>
        </w:rPr>
        <w:t>).</w:t>
      </w:r>
    </w:p>
    <w:p w:rsidR="003F5DAD" w:rsidRPr="005254A5" w:rsidRDefault="003F5DAD" w:rsidP="003F5DAD">
      <w:pPr>
        <w:shd w:val="clear" w:color="auto" w:fill="FFFFFF"/>
        <w:spacing w:line="360" w:lineRule="auto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spacing w:val="-1"/>
          <w:sz w:val="28"/>
          <w:szCs w:val="28"/>
        </w:rPr>
        <w:t>Изверженные породы по степени насы</w:t>
      </w:r>
      <w:r w:rsidRPr="005254A5">
        <w:rPr>
          <w:rFonts w:ascii="Times New Roman" w:hAnsi="Times New Roman" w:cs="Times New Roman"/>
          <w:sz w:val="28"/>
          <w:szCs w:val="28"/>
        </w:rPr>
        <w:t xml:space="preserve">щения кремнеземом классифицируют </w:t>
      </w:r>
      <w:proofErr w:type="gramStart"/>
      <w:r w:rsidRPr="005254A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254A5">
        <w:rPr>
          <w:rFonts w:ascii="Times New Roman" w:hAnsi="Times New Roman" w:cs="Times New Roman"/>
          <w:sz w:val="28"/>
          <w:szCs w:val="28"/>
        </w:rPr>
        <w:t xml:space="preserve">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кислые, средние, основные </w:t>
      </w:r>
      <w:r w:rsidRPr="005254A5">
        <w:rPr>
          <w:rFonts w:ascii="Times New Roman" w:hAnsi="Times New Roman" w:cs="Times New Roman"/>
          <w:sz w:val="28"/>
          <w:szCs w:val="28"/>
        </w:rPr>
        <w:t xml:space="preserve">и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ультраосновные </w:t>
      </w:r>
      <w:r w:rsidR="002540D5">
        <w:rPr>
          <w:rFonts w:ascii="Times New Roman" w:hAnsi="Times New Roman" w:cs="Times New Roman"/>
          <w:sz w:val="28"/>
          <w:szCs w:val="28"/>
        </w:rPr>
        <w:t>(табл</w:t>
      </w:r>
      <w:r w:rsidRPr="005254A5">
        <w:rPr>
          <w:rFonts w:ascii="Times New Roman" w:hAnsi="Times New Roman" w:cs="Times New Roman"/>
          <w:sz w:val="28"/>
          <w:szCs w:val="28"/>
        </w:rPr>
        <w:t>.2).</w:t>
      </w: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t>В зависимости от условий образова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 xml:space="preserve">ния и содержания </w:t>
      </w:r>
      <w:proofErr w:type="spellStart"/>
      <w:r w:rsidRPr="005254A5">
        <w:rPr>
          <w:rFonts w:ascii="Times New Roman" w:hAnsi="Times New Roman" w:cs="Times New Roman"/>
          <w:spacing w:val="-1"/>
          <w:sz w:val="28"/>
          <w:szCs w:val="28"/>
          <w:lang w:val="en-US"/>
        </w:rPr>
        <w:t>SiO</w:t>
      </w:r>
      <w:proofErr w:type="spellEnd"/>
      <w:r w:rsidRPr="005254A5">
        <w:rPr>
          <w:rFonts w:ascii="Times New Roman" w:hAnsi="Times New Roman" w:cs="Times New Roman"/>
          <w:spacing w:val="-1"/>
          <w:sz w:val="28"/>
          <w:szCs w:val="28"/>
          <w:vertAlign w:val="subscript"/>
        </w:rPr>
        <w:t>2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 xml:space="preserve"> можно прогнози</w:t>
      </w:r>
      <w:r w:rsidRPr="005254A5">
        <w:rPr>
          <w:rFonts w:ascii="Times New Roman" w:hAnsi="Times New Roman" w:cs="Times New Roman"/>
          <w:sz w:val="28"/>
          <w:szCs w:val="28"/>
        </w:rPr>
        <w:t xml:space="preserve">ровать изменение основных свойств изверженных пород. При высоком содержании </w:t>
      </w:r>
      <w:proofErr w:type="spellStart"/>
      <w:r w:rsidRPr="005254A5">
        <w:rPr>
          <w:rFonts w:ascii="Times New Roman" w:hAnsi="Times New Roman" w:cs="Times New Roman"/>
          <w:spacing w:val="-1"/>
          <w:sz w:val="28"/>
          <w:szCs w:val="28"/>
          <w:lang w:val="en-US"/>
        </w:rPr>
        <w:t>SiO</w:t>
      </w:r>
      <w:proofErr w:type="spellEnd"/>
      <w:r w:rsidRPr="005254A5">
        <w:rPr>
          <w:rFonts w:ascii="Times New Roman" w:hAnsi="Times New Roman" w:cs="Times New Roman"/>
          <w:spacing w:val="-1"/>
          <w:sz w:val="28"/>
          <w:szCs w:val="28"/>
          <w:vertAlign w:val="subscript"/>
        </w:rPr>
        <w:t>2</w:t>
      </w:r>
      <w:r w:rsidRPr="005254A5">
        <w:rPr>
          <w:rFonts w:ascii="Times New Roman" w:hAnsi="Times New Roman" w:cs="Times New Roman"/>
          <w:sz w:val="28"/>
          <w:szCs w:val="28"/>
        </w:rPr>
        <w:t xml:space="preserve">, что свидетельствует о большом количестве свободного кремнезема, происходит кристаллизация в виде зерен и скоплений зерен кварца - твердого минерала, затрудняющего обработку породы. С уменьшением количества </w:t>
      </w:r>
      <w:proofErr w:type="spellStart"/>
      <w:r w:rsidRPr="005254A5">
        <w:rPr>
          <w:rFonts w:ascii="Times New Roman" w:hAnsi="Times New Roman" w:cs="Times New Roman"/>
          <w:spacing w:val="-1"/>
          <w:sz w:val="28"/>
          <w:szCs w:val="28"/>
          <w:lang w:val="en-US"/>
        </w:rPr>
        <w:t>SiO</w:t>
      </w:r>
      <w:proofErr w:type="spellEnd"/>
      <w:r w:rsidRPr="005254A5">
        <w:rPr>
          <w:rFonts w:ascii="Times New Roman" w:hAnsi="Times New Roman" w:cs="Times New Roman"/>
          <w:spacing w:val="-1"/>
          <w:sz w:val="28"/>
          <w:szCs w:val="28"/>
          <w:vertAlign w:val="subscript"/>
        </w:rPr>
        <w:t>2</w:t>
      </w:r>
      <w:r w:rsidRPr="005254A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254A5">
        <w:rPr>
          <w:rFonts w:ascii="Times New Roman" w:hAnsi="Times New Roman" w:cs="Times New Roman"/>
          <w:sz w:val="28"/>
          <w:szCs w:val="28"/>
        </w:rPr>
        <w:t xml:space="preserve">и увеличением содержания </w:t>
      </w:r>
      <w:proofErr w:type="spellStart"/>
      <w:r w:rsidRPr="005254A5">
        <w:rPr>
          <w:rFonts w:ascii="Times New Roman" w:hAnsi="Times New Roman" w:cs="Times New Roman"/>
          <w:sz w:val="28"/>
          <w:szCs w:val="28"/>
        </w:rPr>
        <w:t>темноокрашен-ных</w:t>
      </w:r>
      <w:proofErr w:type="spellEnd"/>
      <w:r w:rsidRPr="005254A5">
        <w:rPr>
          <w:rFonts w:ascii="Times New Roman" w:hAnsi="Times New Roman" w:cs="Times New Roman"/>
          <w:sz w:val="28"/>
          <w:szCs w:val="28"/>
        </w:rPr>
        <w:t xml:space="preserve"> минералов (пироксенов, амфиболов) возрастает вязкость, плотность, породы легче поддаются обработке и, как правило, окраска породы меняется </w:t>
      </w:r>
      <w:proofErr w:type="gramStart"/>
      <w:r w:rsidRPr="005254A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254A5">
        <w:rPr>
          <w:rFonts w:ascii="Times New Roman" w:hAnsi="Times New Roman" w:cs="Times New Roman"/>
          <w:sz w:val="28"/>
          <w:szCs w:val="28"/>
        </w:rPr>
        <w:t xml:space="preserve"> светлой до темной.</w:t>
      </w:r>
    </w:p>
    <w:p w:rsidR="003F5DAD" w:rsidRPr="005254A5" w:rsidRDefault="003F5DAD" w:rsidP="003F5DAD">
      <w:pPr>
        <w:shd w:val="clear" w:color="auto" w:fill="FFFFFF"/>
        <w:spacing w:line="360" w:lineRule="auto"/>
        <w:ind w:right="1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Осадочные горные породы. </w:t>
      </w:r>
      <w:r w:rsidRPr="005254A5">
        <w:rPr>
          <w:rFonts w:ascii="Times New Roman" w:hAnsi="Times New Roman" w:cs="Times New Roman"/>
          <w:sz w:val="28"/>
          <w:szCs w:val="28"/>
        </w:rPr>
        <w:t xml:space="preserve">Они образовались в результате разрушения и выветривания изверженных пород, осаждения из водных растворов минеральных веществ, или в результате осаждения, накопления и уплотнения продуктов жизнедеятельности растительных и животных </w:t>
      </w:r>
      <w:r w:rsidRPr="005254A5">
        <w:rPr>
          <w:rFonts w:ascii="Times New Roman" w:hAnsi="Times New Roman" w:cs="Times New Roman"/>
          <w:sz w:val="28"/>
          <w:szCs w:val="28"/>
        </w:rPr>
        <w:lastRenderedPageBreak/>
        <w:t xml:space="preserve">организмов. В зависимости от условий образования их разделяют на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механические (обломочные), химические </w:t>
      </w:r>
      <w:r w:rsidRPr="005254A5">
        <w:rPr>
          <w:rFonts w:ascii="Times New Roman" w:hAnsi="Times New Roman" w:cs="Times New Roman"/>
          <w:sz w:val="28"/>
          <w:szCs w:val="28"/>
        </w:rPr>
        <w:t xml:space="preserve">и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органогенные </w:t>
      </w:r>
      <w:r w:rsidRPr="005254A5">
        <w:rPr>
          <w:rFonts w:ascii="Times New Roman" w:hAnsi="Times New Roman" w:cs="Times New Roman"/>
          <w:sz w:val="28"/>
          <w:szCs w:val="28"/>
        </w:rPr>
        <w:t>осадочные породы.</w:t>
      </w:r>
    </w:p>
    <w:p w:rsidR="003F5DAD" w:rsidRPr="005254A5" w:rsidRDefault="003F5DAD" w:rsidP="003F5DAD">
      <w:pPr>
        <w:shd w:val="clear" w:color="auto" w:fill="FFFFFF"/>
        <w:spacing w:line="360" w:lineRule="auto"/>
        <w:ind w:right="3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t xml:space="preserve">Осадочные горные породы характеризуются крайне разнообразными техническими свойствами, что объясняется условиями образования пород: перерывы в отложении осадков, а также разная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 xml:space="preserve">их крупность; принос извне различных примесей; разная степень уплотнения и </w:t>
      </w:r>
      <w:r w:rsidRPr="005254A5">
        <w:rPr>
          <w:rFonts w:ascii="Times New Roman" w:hAnsi="Times New Roman" w:cs="Times New Roman"/>
          <w:sz w:val="28"/>
          <w:szCs w:val="28"/>
        </w:rPr>
        <w:t>цементации; разный состав природного цемента. Для осадочных горных пород характерной особенностью являются пластовая форма залегания, их слоистость, пористость, нередко растворимость в воде, зависимость состава и свойств породы от климата и содержания органических остатков.</w:t>
      </w:r>
    </w:p>
    <w:p w:rsidR="003F5DAD" w:rsidRPr="005254A5" w:rsidRDefault="003F5DAD" w:rsidP="003F5DAD">
      <w:pPr>
        <w:shd w:val="clear" w:color="auto" w:fill="FFFFFF"/>
        <w:spacing w:line="360" w:lineRule="auto"/>
        <w:ind w:right="14" w:firstLine="851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254A5">
        <w:rPr>
          <w:rFonts w:ascii="Times New Roman" w:hAnsi="Times New Roman" w:cs="Times New Roman"/>
          <w:i/>
          <w:sz w:val="28"/>
          <w:szCs w:val="28"/>
        </w:rPr>
        <w:t>Таблица</w:t>
      </w:r>
      <w:r w:rsidR="009B4F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254A5">
        <w:rPr>
          <w:rFonts w:ascii="Times New Roman" w:hAnsi="Times New Roman" w:cs="Times New Roman"/>
          <w:i/>
          <w:sz w:val="28"/>
          <w:szCs w:val="28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2805"/>
        <w:gridCol w:w="1483"/>
        <w:gridCol w:w="1559"/>
        <w:gridCol w:w="1321"/>
      </w:tblGrid>
      <w:tr w:rsidR="003F5DAD" w:rsidRPr="005254A5" w:rsidTr="00E15CD2">
        <w:tc>
          <w:tcPr>
            <w:tcW w:w="1384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 xml:space="preserve">Изверженные горные </w:t>
            </w:r>
          </w:p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породы</w:t>
            </w:r>
          </w:p>
        </w:tc>
        <w:tc>
          <w:tcPr>
            <w:tcW w:w="4081" w:type="dxa"/>
            <w:gridSpan w:val="2"/>
            <w:shd w:val="clear" w:color="auto" w:fill="auto"/>
          </w:tcPr>
          <w:p w:rsidR="003F5DAD" w:rsidRPr="005254A5" w:rsidRDefault="003F5DAD" w:rsidP="00E15CD2">
            <w:pPr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Состав породы</w:t>
            </w:r>
          </w:p>
        </w:tc>
        <w:tc>
          <w:tcPr>
            <w:tcW w:w="4363" w:type="dxa"/>
            <w:gridSpan w:val="3"/>
            <w:shd w:val="clear" w:color="auto" w:fill="auto"/>
            <w:vAlign w:val="center"/>
          </w:tcPr>
          <w:p w:rsidR="003F5DAD" w:rsidRPr="005254A5" w:rsidRDefault="003F5DAD" w:rsidP="00E15CD2">
            <w:pPr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Вид породы</w:t>
            </w:r>
          </w:p>
        </w:tc>
      </w:tr>
      <w:tr w:rsidR="003F5DAD" w:rsidRPr="005254A5" w:rsidTr="00E15CD2">
        <w:tc>
          <w:tcPr>
            <w:tcW w:w="1384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Химический</w:t>
            </w:r>
            <w:proofErr w:type="gramEnd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 xml:space="preserve"> (содержание </w:t>
            </w:r>
            <w:proofErr w:type="spellStart"/>
            <w:r w:rsidRPr="005254A5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SiO</w:t>
            </w:r>
            <w:proofErr w:type="spellEnd"/>
            <w:r w:rsidRPr="005254A5">
              <w:rPr>
                <w:rFonts w:ascii="Times New Roman" w:hAnsi="Times New Roman" w:cs="Times New Roman"/>
                <w:spacing w:val="-1"/>
                <w:sz w:val="24"/>
                <w:szCs w:val="24"/>
                <w:vertAlign w:val="subscript"/>
              </w:rPr>
              <w:t>2</w:t>
            </w:r>
            <w:r w:rsidRPr="005254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 %</w:t>
            </w: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05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Минеральный</w:t>
            </w:r>
          </w:p>
        </w:tc>
        <w:tc>
          <w:tcPr>
            <w:tcW w:w="1483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Глубинные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Излившиеся</w:t>
            </w:r>
          </w:p>
        </w:tc>
      </w:tr>
      <w:tr w:rsidR="003F5DAD" w:rsidRPr="005254A5" w:rsidTr="00E15CD2">
        <w:tc>
          <w:tcPr>
            <w:tcW w:w="1384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Древние</w:t>
            </w:r>
          </w:p>
        </w:tc>
        <w:tc>
          <w:tcPr>
            <w:tcW w:w="1321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Молодые</w:t>
            </w:r>
          </w:p>
        </w:tc>
      </w:tr>
      <w:tr w:rsidR="003F5DAD" w:rsidRPr="005254A5" w:rsidTr="00E15CD2">
        <w:tc>
          <w:tcPr>
            <w:tcW w:w="1384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Кислые</w:t>
            </w:r>
          </w:p>
        </w:tc>
        <w:tc>
          <w:tcPr>
            <w:tcW w:w="1276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Свыше 65</w:t>
            </w:r>
          </w:p>
        </w:tc>
        <w:tc>
          <w:tcPr>
            <w:tcW w:w="2805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Полевые шпаты, кварц, слюды</w:t>
            </w:r>
          </w:p>
        </w:tc>
        <w:tc>
          <w:tcPr>
            <w:tcW w:w="1483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Гранит</w:t>
            </w:r>
          </w:p>
        </w:tc>
        <w:tc>
          <w:tcPr>
            <w:tcW w:w="1559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 xml:space="preserve">Кварцевый </w:t>
            </w:r>
            <w:proofErr w:type="spell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порфит</w:t>
            </w:r>
            <w:proofErr w:type="spellEnd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, вулканический туф</w:t>
            </w:r>
          </w:p>
        </w:tc>
        <w:tc>
          <w:tcPr>
            <w:tcW w:w="1321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Липарит</w:t>
            </w:r>
          </w:p>
        </w:tc>
      </w:tr>
      <w:tr w:rsidR="003F5DAD" w:rsidRPr="005254A5" w:rsidTr="00E15CD2">
        <w:tc>
          <w:tcPr>
            <w:tcW w:w="1384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52 – 65</w:t>
            </w:r>
          </w:p>
        </w:tc>
        <w:tc>
          <w:tcPr>
            <w:tcW w:w="2805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Полевые шпаты (ортоклаз), роговая обманка, биотит</w:t>
            </w:r>
          </w:p>
        </w:tc>
        <w:tc>
          <w:tcPr>
            <w:tcW w:w="1483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Сиерит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 xml:space="preserve">Ортоклазовый </w:t>
            </w:r>
            <w:proofErr w:type="spell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порфит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Трахит</w:t>
            </w:r>
          </w:p>
        </w:tc>
      </w:tr>
      <w:tr w:rsidR="003F5DAD" w:rsidRPr="005254A5" w:rsidTr="00E15CD2">
        <w:tc>
          <w:tcPr>
            <w:tcW w:w="1384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 xml:space="preserve">Полевые шпаты (плагиоклаз), роговая обманка, биотит, </w:t>
            </w:r>
            <w:proofErr w:type="spell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ангит</w:t>
            </w:r>
            <w:proofErr w:type="spellEnd"/>
          </w:p>
        </w:tc>
        <w:tc>
          <w:tcPr>
            <w:tcW w:w="1483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Дионит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Порфирит</w:t>
            </w:r>
          </w:p>
        </w:tc>
        <w:tc>
          <w:tcPr>
            <w:tcW w:w="1321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Андезит</w:t>
            </w:r>
          </w:p>
        </w:tc>
      </w:tr>
      <w:tr w:rsidR="003F5DAD" w:rsidRPr="005254A5" w:rsidTr="00E15CD2">
        <w:tc>
          <w:tcPr>
            <w:tcW w:w="1384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276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40 - 52</w:t>
            </w:r>
          </w:p>
        </w:tc>
        <w:tc>
          <w:tcPr>
            <w:tcW w:w="2805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 xml:space="preserve">Полевые шпаты (часто </w:t>
            </w:r>
            <w:proofErr w:type="spell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лобрадор</w:t>
            </w:r>
            <w:proofErr w:type="spellEnd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), авгит, иногда оливин</w:t>
            </w:r>
          </w:p>
        </w:tc>
        <w:tc>
          <w:tcPr>
            <w:tcW w:w="1483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Габбро</w:t>
            </w:r>
          </w:p>
        </w:tc>
        <w:tc>
          <w:tcPr>
            <w:tcW w:w="1559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Диабаз</w:t>
            </w:r>
          </w:p>
        </w:tc>
        <w:tc>
          <w:tcPr>
            <w:tcW w:w="1321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Базальт</w:t>
            </w:r>
          </w:p>
        </w:tc>
      </w:tr>
      <w:tr w:rsidR="003F5DAD" w:rsidRPr="005254A5" w:rsidTr="00E15CD2">
        <w:tc>
          <w:tcPr>
            <w:tcW w:w="1384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Ультраосновные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Менее 40</w:t>
            </w:r>
          </w:p>
        </w:tc>
        <w:tc>
          <w:tcPr>
            <w:tcW w:w="2805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Авгит</w:t>
            </w:r>
          </w:p>
        </w:tc>
        <w:tc>
          <w:tcPr>
            <w:tcW w:w="1483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Пироксенит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5DAD" w:rsidRPr="005254A5" w:rsidTr="00E15CD2">
        <w:tc>
          <w:tcPr>
            <w:tcW w:w="1384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 xml:space="preserve">Авгит, оливин, рудные </w:t>
            </w:r>
            <w:r w:rsidRPr="00525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минералы</w:t>
            </w:r>
          </w:p>
        </w:tc>
        <w:tc>
          <w:tcPr>
            <w:tcW w:w="1483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Перидотит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Пикрит</w:t>
            </w:r>
            <w:proofErr w:type="spellEnd"/>
          </w:p>
        </w:tc>
      </w:tr>
      <w:tr w:rsidR="003F5DAD" w:rsidRPr="005254A5" w:rsidTr="00E15CD2">
        <w:tc>
          <w:tcPr>
            <w:tcW w:w="1384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Оливин, рудные минералы</w:t>
            </w:r>
          </w:p>
        </w:tc>
        <w:tc>
          <w:tcPr>
            <w:tcW w:w="1483" w:type="dxa"/>
            <w:shd w:val="clear" w:color="auto" w:fill="auto"/>
          </w:tcPr>
          <w:p w:rsidR="003F5DAD" w:rsidRPr="005254A5" w:rsidRDefault="003F5DAD" w:rsidP="00E15CD2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Дунит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5DAD" w:rsidRPr="005254A5" w:rsidRDefault="003F5DAD" w:rsidP="003F5DAD">
      <w:pPr>
        <w:shd w:val="clear" w:color="auto" w:fill="FFFFFF"/>
        <w:spacing w:line="360" w:lineRule="auto"/>
        <w:ind w:right="14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t xml:space="preserve">Механические (обломочные) осадочные породы подразделяют </w:t>
      </w:r>
      <w:proofErr w:type="gramStart"/>
      <w:r w:rsidRPr="005254A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254A5">
        <w:rPr>
          <w:rFonts w:ascii="Times New Roman" w:hAnsi="Times New Roman" w:cs="Times New Roman"/>
          <w:sz w:val="28"/>
          <w:szCs w:val="28"/>
        </w:rPr>
        <w:t xml:space="preserve"> рыхлые и цементированные. Являясь продуктами разрушения изверженных пород и их последующего </w:t>
      </w:r>
      <w:proofErr w:type="spellStart"/>
      <w:r w:rsidRPr="005254A5">
        <w:rPr>
          <w:rFonts w:ascii="Times New Roman" w:hAnsi="Times New Roman" w:cs="Times New Roman"/>
          <w:sz w:val="28"/>
          <w:szCs w:val="28"/>
        </w:rPr>
        <w:t>переотложения</w:t>
      </w:r>
      <w:proofErr w:type="spellEnd"/>
      <w:r w:rsidRPr="005254A5">
        <w:rPr>
          <w:rFonts w:ascii="Times New Roman" w:hAnsi="Times New Roman" w:cs="Times New Roman"/>
          <w:sz w:val="28"/>
          <w:szCs w:val="28"/>
        </w:rPr>
        <w:t xml:space="preserve">,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рыхлые механические </w:t>
      </w:r>
      <w:r w:rsidRPr="005254A5">
        <w:rPr>
          <w:rFonts w:ascii="Times New Roman" w:hAnsi="Times New Roman" w:cs="Times New Roman"/>
          <w:sz w:val="28"/>
          <w:szCs w:val="28"/>
        </w:rPr>
        <w:t xml:space="preserve">отложения могут быть угловатыми (глыбы, щебень, песок, глины) или окатанными (валуны, галька, гравий). В дальнейшем, подвергаясь уплотнению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 xml:space="preserve">и цементации природными цементами </w:t>
      </w:r>
      <w:r w:rsidRPr="005254A5">
        <w:rPr>
          <w:rFonts w:ascii="Times New Roman" w:hAnsi="Times New Roman" w:cs="Times New Roman"/>
          <w:sz w:val="28"/>
          <w:szCs w:val="28"/>
        </w:rPr>
        <w:t xml:space="preserve">(кремнеземистым, известковым, железистым, глинистым, битуминозным и др.), образуются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цементированные механические осадочные породы </w:t>
      </w:r>
      <w:r w:rsidRPr="005254A5">
        <w:rPr>
          <w:rFonts w:ascii="Times New Roman" w:hAnsi="Times New Roman" w:cs="Times New Roman"/>
          <w:sz w:val="28"/>
          <w:szCs w:val="28"/>
        </w:rPr>
        <w:t>(песчаники, конгломераты и брекчии).</w:t>
      </w:r>
    </w:p>
    <w:p w:rsidR="003F5DAD" w:rsidRPr="005254A5" w:rsidRDefault="003F5DAD" w:rsidP="003F5DA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iCs/>
          <w:sz w:val="28"/>
          <w:szCs w:val="28"/>
        </w:rPr>
        <w:t>Осадочные породы химического про</w:t>
      </w:r>
      <w:r w:rsidRPr="005254A5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исхождения </w:t>
      </w:r>
      <w:r w:rsidRPr="005254A5">
        <w:rPr>
          <w:rFonts w:ascii="Times New Roman" w:hAnsi="Times New Roman" w:cs="Times New Roman"/>
          <w:spacing w:val="-2"/>
          <w:sz w:val="28"/>
          <w:szCs w:val="28"/>
        </w:rPr>
        <w:t>образуются в результате выпа</w:t>
      </w:r>
      <w:r w:rsidRPr="005254A5">
        <w:rPr>
          <w:rFonts w:ascii="Times New Roman" w:hAnsi="Times New Roman" w:cs="Times New Roman"/>
          <w:sz w:val="28"/>
          <w:szCs w:val="28"/>
        </w:rPr>
        <w:t>дения из растворов химических осадков в водах морей, усыхающих водоемов, минерализованных источников.</w:t>
      </w:r>
    </w:p>
    <w:p w:rsidR="003F5DAD" w:rsidRPr="005254A5" w:rsidRDefault="003F5DAD" w:rsidP="003F5DAD">
      <w:pPr>
        <w:shd w:val="clear" w:color="auto" w:fill="FFFFFF"/>
        <w:spacing w:line="360" w:lineRule="auto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4A5">
        <w:rPr>
          <w:rFonts w:ascii="Times New Roman" w:hAnsi="Times New Roman" w:cs="Times New Roman"/>
          <w:iCs/>
          <w:sz w:val="28"/>
          <w:szCs w:val="28"/>
        </w:rPr>
        <w:t>Осадочные породы органогенного про</w:t>
      </w:r>
      <w:r w:rsidRPr="005254A5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исхождения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>образуются в результате накопления, уплотнения и цементации остат</w:t>
      </w:r>
      <w:r w:rsidRPr="005254A5">
        <w:rPr>
          <w:rFonts w:ascii="Times New Roman" w:hAnsi="Times New Roman" w:cs="Times New Roman"/>
          <w:sz w:val="28"/>
          <w:szCs w:val="28"/>
        </w:rPr>
        <w:t xml:space="preserve">ков растений (фитогенные) и животных (зоогенные) организмов, таких, как скелеты губок, кораллы, панцири, раковины и др. К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фитогенным </w:t>
      </w:r>
      <w:r w:rsidRPr="005254A5">
        <w:rPr>
          <w:rFonts w:ascii="Times New Roman" w:hAnsi="Times New Roman" w:cs="Times New Roman"/>
          <w:sz w:val="28"/>
          <w:szCs w:val="28"/>
        </w:rPr>
        <w:t xml:space="preserve">относят диатомиты, большинство трепелов и опок, торф; к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зоогенным - </w:t>
      </w:r>
      <w:r w:rsidRPr="005254A5">
        <w:rPr>
          <w:rFonts w:ascii="Times New Roman" w:hAnsi="Times New Roman" w:cs="Times New Roman"/>
          <w:sz w:val="28"/>
          <w:szCs w:val="28"/>
        </w:rPr>
        <w:t>известняк-ракушечник, мел, коралловые известняки.</w:t>
      </w:r>
      <w:proofErr w:type="gramEnd"/>
      <w:r w:rsidRPr="005254A5">
        <w:rPr>
          <w:rFonts w:ascii="Times New Roman" w:hAnsi="Times New Roman" w:cs="Times New Roman"/>
          <w:sz w:val="28"/>
          <w:szCs w:val="28"/>
        </w:rPr>
        <w:t xml:space="preserve"> К органогенным породам относят ископаемые угли (бурый, каменный, антрацит), нефть, асфальты. Органогенные осадочные поро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>ды отличаются большой пористостью, ма</w:t>
      </w:r>
      <w:r w:rsidRPr="005254A5">
        <w:rPr>
          <w:rFonts w:ascii="Times New Roman" w:hAnsi="Times New Roman" w:cs="Times New Roman"/>
          <w:sz w:val="28"/>
          <w:szCs w:val="28"/>
        </w:rPr>
        <w:t>лой прочностью и водоустойчивостью, многие породы размокают или растворяются в воде.</w:t>
      </w:r>
    </w:p>
    <w:p w:rsidR="003F5DAD" w:rsidRPr="005254A5" w:rsidRDefault="003F5DAD" w:rsidP="003F5DAD">
      <w:pPr>
        <w:shd w:val="clear" w:color="auto" w:fill="FFFFFF"/>
        <w:spacing w:line="360" w:lineRule="auto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Метаморфические (видоизмененные) </w:t>
      </w:r>
      <w:r w:rsidRPr="005254A5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горные породы. </w:t>
      </w:r>
      <w:r w:rsidRPr="005254A5">
        <w:rPr>
          <w:rFonts w:ascii="Times New Roman" w:hAnsi="Times New Roman" w:cs="Times New Roman"/>
          <w:spacing w:val="-2"/>
          <w:sz w:val="28"/>
          <w:szCs w:val="28"/>
        </w:rPr>
        <w:t xml:space="preserve">Эти породы образовались </w:t>
      </w:r>
      <w:r w:rsidRPr="005254A5">
        <w:rPr>
          <w:rFonts w:ascii="Times New Roman" w:hAnsi="Times New Roman" w:cs="Times New Roman"/>
          <w:sz w:val="28"/>
          <w:szCs w:val="28"/>
        </w:rPr>
        <w:t xml:space="preserve">из изверженных или осадочных пород под воздействием геологических </w:t>
      </w:r>
      <w:proofErr w:type="spellStart"/>
      <w:r w:rsidRPr="005254A5">
        <w:rPr>
          <w:rFonts w:ascii="Times New Roman" w:hAnsi="Times New Roman" w:cs="Times New Roman"/>
          <w:sz w:val="28"/>
          <w:szCs w:val="28"/>
        </w:rPr>
        <w:t>фактров</w:t>
      </w:r>
      <w:proofErr w:type="spellEnd"/>
      <w:r w:rsidRPr="005254A5">
        <w:rPr>
          <w:rFonts w:ascii="Times New Roman" w:hAnsi="Times New Roman" w:cs="Times New Roman"/>
          <w:sz w:val="28"/>
          <w:szCs w:val="28"/>
        </w:rPr>
        <w:t xml:space="preserve"> (высокой температуры, давления, а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>иногда и химических процессов). Мета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5254A5">
        <w:rPr>
          <w:rFonts w:ascii="Times New Roman" w:hAnsi="Times New Roman" w:cs="Times New Roman"/>
          <w:sz w:val="28"/>
          <w:szCs w:val="28"/>
        </w:rPr>
        <w:t xml:space="preserve">морфизм выражается в изменении структуры, </w:t>
      </w:r>
      <w:r w:rsidRPr="005254A5">
        <w:rPr>
          <w:rFonts w:ascii="Times New Roman" w:hAnsi="Times New Roman" w:cs="Times New Roman"/>
          <w:sz w:val="28"/>
          <w:szCs w:val="28"/>
        </w:rPr>
        <w:lastRenderedPageBreak/>
        <w:t>текстуры, а иногда минерального состава породы. Метаморфизация магма</w:t>
      </w:r>
      <w:r w:rsidRPr="005254A5">
        <w:rPr>
          <w:rFonts w:ascii="Times New Roman" w:hAnsi="Times New Roman" w:cs="Times New Roman"/>
          <w:sz w:val="28"/>
          <w:szCs w:val="28"/>
        </w:rPr>
        <w:softHyphen/>
        <w:t xml:space="preserve">тических пород, как правило, ухудшает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 xml:space="preserve">их строительно-механические свойства за </w:t>
      </w:r>
      <w:r w:rsidRPr="005254A5">
        <w:rPr>
          <w:rFonts w:ascii="Times New Roman" w:hAnsi="Times New Roman" w:cs="Times New Roman"/>
          <w:spacing w:val="-2"/>
          <w:sz w:val="28"/>
          <w:szCs w:val="28"/>
        </w:rPr>
        <w:t>счет перекристаллизации и перегруппиров</w:t>
      </w:r>
      <w:r w:rsidRPr="005254A5">
        <w:rPr>
          <w:rFonts w:ascii="Times New Roman" w:hAnsi="Times New Roman" w:cs="Times New Roman"/>
          <w:sz w:val="28"/>
          <w:szCs w:val="28"/>
        </w:rPr>
        <w:t>ки составляющих их минералов с обра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 xml:space="preserve">зованием полосчатых текстур. Часто эта </w:t>
      </w:r>
      <w:proofErr w:type="spellStart"/>
      <w:r w:rsidRPr="005254A5">
        <w:rPr>
          <w:rFonts w:ascii="Times New Roman" w:hAnsi="Times New Roman" w:cs="Times New Roman"/>
          <w:sz w:val="28"/>
          <w:szCs w:val="28"/>
        </w:rPr>
        <w:t>полосчатость</w:t>
      </w:r>
      <w:proofErr w:type="spellEnd"/>
      <w:r w:rsidRPr="005254A5">
        <w:rPr>
          <w:rFonts w:ascii="Times New Roman" w:hAnsi="Times New Roman" w:cs="Times New Roman"/>
          <w:sz w:val="28"/>
          <w:szCs w:val="28"/>
        </w:rPr>
        <w:t xml:space="preserve"> переходит в сланцеватость, и тогда породы приобретают резкую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>анизотропию механических свойств: проч</w:t>
      </w:r>
      <w:r w:rsidRPr="005254A5">
        <w:rPr>
          <w:rFonts w:ascii="Times New Roman" w:hAnsi="Times New Roman" w:cs="Times New Roman"/>
          <w:spacing w:val="-2"/>
          <w:sz w:val="28"/>
          <w:szCs w:val="28"/>
        </w:rPr>
        <w:t xml:space="preserve">ность их параллельно сланцеватости резко падает. Метаморфизация осадочных пород, 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>наоборот, обычно улучшает их строительно-механические свойства за счет обра</w:t>
      </w:r>
      <w:r w:rsidRPr="005254A5">
        <w:rPr>
          <w:rFonts w:ascii="Times New Roman" w:hAnsi="Times New Roman" w:cs="Times New Roman"/>
          <w:sz w:val="28"/>
          <w:szCs w:val="28"/>
        </w:rPr>
        <w:t>зования массивной текстуры и равномерно-зернистой структуры (например, мрамор).</w:t>
      </w:r>
    </w:p>
    <w:p w:rsidR="003F5DAD" w:rsidRPr="005254A5" w:rsidRDefault="003F5DAD" w:rsidP="003F5DAD">
      <w:pPr>
        <w:shd w:val="clear" w:color="auto" w:fill="FFFFFF"/>
        <w:spacing w:line="360" w:lineRule="auto"/>
        <w:ind w:right="2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t xml:space="preserve">По объему земная кора состоит на 95 </w:t>
      </w:r>
      <w:r w:rsidRPr="005254A5">
        <w:rPr>
          <w:rFonts w:ascii="Times New Roman" w:hAnsi="Times New Roman" w:cs="Times New Roman"/>
          <w:iCs/>
          <w:sz w:val="28"/>
          <w:szCs w:val="28"/>
        </w:rPr>
        <w:t xml:space="preserve">% </w:t>
      </w:r>
      <w:r w:rsidRPr="005254A5">
        <w:rPr>
          <w:rFonts w:ascii="Times New Roman" w:hAnsi="Times New Roman" w:cs="Times New Roman"/>
          <w:sz w:val="28"/>
          <w:szCs w:val="28"/>
        </w:rPr>
        <w:t>из изверженных, 4 % метаморфических и 1 % осадочных горных пород. При этом осадочные породы находятся на поверхности и занимают 3/4 поверхности суши.</w:t>
      </w:r>
    </w:p>
    <w:p w:rsidR="003F5DAD" w:rsidRPr="005254A5" w:rsidRDefault="003F5DAD" w:rsidP="003F5DAD">
      <w:pPr>
        <w:shd w:val="clear" w:color="auto" w:fill="FFFFFF"/>
        <w:spacing w:line="360" w:lineRule="auto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54A5">
        <w:rPr>
          <w:rFonts w:ascii="Times New Roman" w:hAnsi="Times New Roman" w:cs="Times New Roman"/>
          <w:sz w:val="28"/>
          <w:szCs w:val="28"/>
        </w:rPr>
        <w:t>Из разрабатываемых месторождений скальных горных пород на долю осадочных приходится около 50 %, извержен</w:t>
      </w:r>
      <w:r w:rsidRPr="005254A5">
        <w:rPr>
          <w:rFonts w:ascii="Times New Roman" w:hAnsi="Times New Roman" w:cs="Times New Roman"/>
          <w:spacing w:val="-1"/>
          <w:sz w:val="28"/>
          <w:szCs w:val="28"/>
        </w:rPr>
        <w:t>ных — 47,5 %, остальное — на долю мета</w:t>
      </w:r>
      <w:r w:rsidRPr="005254A5">
        <w:rPr>
          <w:rFonts w:ascii="Times New Roman" w:hAnsi="Times New Roman" w:cs="Times New Roman"/>
          <w:sz w:val="28"/>
          <w:szCs w:val="28"/>
        </w:rPr>
        <w:t>м</w:t>
      </w:r>
      <w:r w:rsidR="00837954">
        <w:rPr>
          <w:rFonts w:ascii="Times New Roman" w:hAnsi="Times New Roman" w:cs="Times New Roman"/>
          <w:sz w:val="28"/>
          <w:szCs w:val="28"/>
        </w:rPr>
        <w:t xml:space="preserve">орфических горных пород (табл. </w:t>
      </w:r>
      <w:r w:rsidRPr="005254A5">
        <w:rPr>
          <w:rFonts w:ascii="Times New Roman" w:hAnsi="Times New Roman" w:cs="Times New Roman"/>
          <w:sz w:val="28"/>
          <w:szCs w:val="28"/>
        </w:rPr>
        <w:t>3).</w:t>
      </w:r>
    </w:p>
    <w:p w:rsidR="003F5DAD" w:rsidRPr="005254A5" w:rsidRDefault="003F5DAD" w:rsidP="003F5DAD">
      <w:pPr>
        <w:shd w:val="clear" w:color="auto" w:fill="FFFFFF"/>
        <w:spacing w:line="360" w:lineRule="auto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5DAD" w:rsidRPr="005254A5" w:rsidRDefault="003F5DAD" w:rsidP="003F5DAD">
      <w:pPr>
        <w:shd w:val="clear" w:color="auto" w:fill="FFFFFF"/>
        <w:spacing w:line="360" w:lineRule="auto"/>
        <w:ind w:right="29" w:firstLine="851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254A5">
        <w:rPr>
          <w:rFonts w:ascii="Times New Roman" w:hAnsi="Times New Roman" w:cs="Times New Roman"/>
          <w:i/>
          <w:sz w:val="28"/>
          <w:szCs w:val="28"/>
        </w:rPr>
        <w:t>Таблица</w:t>
      </w:r>
      <w:r w:rsidR="009B4F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254A5">
        <w:rPr>
          <w:rFonts w:ascii="Times New Roman" w:hAnsi="Times New Roman" w:cs="Times New Roman"/>
          <w:i/>
          <w:sz w:val="28"/>
          <w:szCs w:val="2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3F5DAD" w:rsidRPr="005254A5" w:rsidTr="00E15CD2">
        <w:tc>
          <w:tcPr>
            <w:tcW w:w="3095" w:type="dxa"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Генетическая группа</w:t>
            </w:r>
          </w:p>
        </w:tc>
        <w:tc>
          <w:tcPr>
            <w:tcW w:w="3095" w:type="dxa"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Горные породы</w:t>
            </w:r>
          </w:p>
        </w:tc>
        <w:tc>
          <w:tcPr>
            <w:tcW w:w="3096" w:type="dxa"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Удельный вес месторождений, % от общего количества</w:t>
            </w:r>
          </w:p>
        </w:tc>
      </w:tr>
      <w:tr w:rsidR="003F5DAD" w:rsidRPr="005254A5" w:rsidTr="00E15CD2">
        <w:tc>
          <w:tcPr>
            <w:tcW w:w="3095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Магматические </w:t>
            </w:r>
          </w:p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породы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Гранит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Диорит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Сиенит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Габбро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Андезит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Кварцевый </w:t>
            </w:r>
            <w:proofErr w:type="spellStart"/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порфит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Базальт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Туф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Диабаз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</w:tr>
      <w:tr w:rsidR="003F5DAD" w:rsidRPr="005254A5" w:rsidTr="00E15CD2">
        <w:tc>
          <w:tcPr>
            <w:tcW w:w="3095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Осадочные </w:t>
            </w:r>
          </w:p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породы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Известняки и </w:t>
            </w:r>
          </w:p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доломиты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35,5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Песчаники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13,7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49,2</w:t>
            </w:r>
          </w:p>
        </w:tc>
      </w:tr>
      <w:tr w:rsidR="003F5DAD" w:rsidRPr="005254A5" w:rsidTr="00E15CD2">
        <w:tc>
          <w:tcPr>
            <w:tcW w:w="3095" w:type="dxa"/>
            <w:vMerge w:val="restart"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 xml:space="preserve">Метаморфические </w:t>
            </w:r>
          </w:p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породы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Мраморы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Кварциты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Гнейсы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3F5DAD" w:rsidRPr="005254A5" w:rsidTr="00E15CD2">
        <w:tc>
          <w:tcPr>
            <w:tcW w:w="3095" w:type="dxa"/>
            <w:vMerge/>
            <w:shd w:val="clear" w:color="auto" w:fill="auto"/>
          </w:tcPr>
          <w:p w:rsidR="003F5DAD" w:rsidRPr="005254A5" w:rsidRDefault="003F5DAD" w:rsidP="00E15CD2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F5DAD" w:rsidRPr="005254A5" w:rsidRDefault="003F5DAD" w:rsidP="00E15CD2">
            <w:pPr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</w:tbl>
    <w:p w:rsidR="003F5DAD" w:rsidRDefault="003F5DAD" w:rsidP="003F5DAD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9B3708" w:rsidRDefault="009B3708" w:rsidP="003F5DAD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9B3708" w:rsidRPr="009B3708" w:rsidRDefault="00743B22" w:rsidP="009B3708">
      <w:pPr>
        <w:shd w:val="clear" w:color="auto" w:fill="FFFFFF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32"/>
          <w:szCs w:val="32"/>
        </w:rPr>
        <w:t>5.</w:t>
      </w:r>
      <w:r w:rsidR="009B3708" w:rsidRPr="009B3708">
        <w:rPr>
          <w:rFonts w:ascii="Times New Roman" w:hAnsi="Times New Roman" w:cs="Times New Roman"/>
          <w:b/>
          <w:bCs/>
          <w:spacing w:val="-6"/>
          <w:sz w:val="32"/>
          <w:szCs w:val="32"/>
        </w:rPr>
        <w:t xml:space="preserve">Техническая характеристика </w:t>
      </w:r>
      <w:r w:rsidR="009B3708" w:rsidRPr="009B3708"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основных  горных  пород 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 w:rsidRPr="009B3708"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 как сырья </w:t>
      </w:r>
      <w:r w:rsidRPr="009B3708">
        <w:rPr>
          <w:rFonts w:ascii="Times New Roman" w:hAnsi="Times New Roman" w:cs="Times New Roman"/>
          <w:b/>
          <w:bCs/>
          <w:spacing w:val="-7"/>
          <w:sz w:val="32"/>
          <w:szCs w:val="32"/>
        </w:rPr>
        <w:t xml:space="preserve">для </w:t>
      </w:r>
      <w:proofErr w:type="gramStart"/>
      <w:r w:rsidRPr="009B3708">
        <w:rPr>
          <w:rFonts w:ascii="Times New Roman" w:hAnsi="Times New Roman" w:cs="Times New Roman"/>
          <w:b/>
          <w:bCs/>
          <w:spacing w:val="-7"/>
          <w:sz w:val="32"/>
          <w:szCs w:val="32"/>
        </w:rPr>
        <w:t>дорожно-строительных</w:t>
      </w:r>
      <w:proofErr w:type="gramEnd"/>
      <w:r w:rsidRPr="009B3708">
        <w:rPr>
          <w:rFonts w:ascii="Times New Roman" w:hAnsi="Times New Roman" w:cs="Times New Roman"/>
          <w:b/>
          <w:bCs/>
          <w:spacing w:val="-7"/>
          <w:sz w:val="32"/>
          <w:szCs w:val="32"/>
        </w:rPr>
        <w:t xml:space="preserve"> природных</w:t>
      </w:r>
      <w:r w:rsidRPr="009B3708"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 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 w:rsidRPr="009B3708">
        <w:rPr>
          <w:rFonts w:ascii="Times New Roman" w:hAnsi="Times New Roman" w:cs="Times New Roman"/>
          <w:b/>
          <w:bCs/>
          <w:sz w:val="32"/>
          <w:szCs w:val="32"/>
        </w:rPr>
        <w:t>каменных материалов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3708" w:rsidRPr="009B3708" w:rsidRDefault="009B3708" w:rsidP="009B3708">
      <w:pPr>
        <w:shd w:val="clear" w:color="auto" w:fill="FFFFFF"/>
        <w:spacing w:line="360" w:lineRule="auto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9B3708">
        <w:rPr>
          <w:rFonts w:ascii="Times New Roman" w:hAnsi="Times New Roman" w:cs="Times New Roman"/>
          <w:sz w:val="28"/>
          <w:szCs w:val="28"/>
        </w:rPr>
        <w:t xml:space="preserve">качестве сырья для природных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каменных дорожно-строительных материа</w:t>
      </w:r>
      <w:r w:rsidRPr="009B3708">
        <w:rPr>
          <w:rFonts w:ascii="Times New Roman" w:hAnsi="Times New Roman" w:cs="Times New Roman"/>
          <w:sz w:val="28"/>
          <w:szCs w:val="28"/>
        </w:rPr>
        <w:t xml:space="preserve">лов широко используются горные породы всех трех генетических групп: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изверженных, осадочных и метаморфичес</w:t>
      </w:r>
      <w:r w:rsidRPr="009B3708">
        <w:rPr>
          <w:rFonts w:ascii="Times New Roman" w:hAnsi="Times New Roman" w:cs="Times New Roman"/>
          <w:sz w:val="28"/>
          <w:szCs w:val="28"/>
        </w:rPr>
        <w:t>ких. Кроме химического и минерального составов, структуры, текстуры, на свойства породы влияет степень выветривания.</w:t>
      </w:r>
    </w:p>
    <w:p w:rsidR="009B3708" w:rsidRPr="009B3708" w:rsidRDefault="009B3708" w:rsidP="009B3708">
      <w:pPr>
        <w:shd w:val="clear" w:color="auto" w:fill="FFFFFF"/>
        <w:spacing w:line="360" w:lineRule="auto"/>
        <w:ind w:right="1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b/>
          <w:bCs/>
          <w:spacing w:val="-6"/>
          <w:sz w:val="28"/>
          <w:szCs w:val="28"/>
        </w:rPr>
        <w:lastRenderedPageBreak/>
        <w:t>Изверженные (магматические) гор</w:t>
      </w:r>
      <w:r w:rsidRPr="009B370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ные породы. </w:t>
      </w:r>
      <w:r w:rsidRPr="009B3708">
        <w:rPr>
          <w:rFonts w:ascii="Times New Roman" w:hAnsi="Times New Roman" w:cs="Times New Roman"/>
          <w:iCs/>
          <w:spacing w:val="-1"/>
          <w:sz w:val="28"/>
          <w:szCs w:val="28"/>
        </w:rPr>
        <w:t>Глубинные изверженные гор</w:t>
      </w: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ные породы </w:t>
      </w:r>
      <w:r w:rsidRPr="009B3708">
        <w:rPr>
          <w:rFonts w:ascii="Times New Roman" w:hAnsi="Times New Roman" w:cs="Times New Roman"/>
          <w:sz w:val="28"/>
          <w:szCs w:val="28"/>
        </w:rPr>
        <w:t xml:space="preserve">характеризуются кристаллической структурой и плотной текстурой.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К ним относятся гранит, сиенит, диорит, </w:t>
      </w:r>
      <w:r w:rsidRPr="009B3708">
        <w:rPr>
          <w:rFonts w:ascii="Times New Roman" w:hAnsi="Times New Roman" w:cs="Times New Roman"/>
          <w:sz w:val="28"/>
          <w:szCs w:val="28"/>
        </w:rPr>
        <w:t>габбро.</w:t>
      </w:r>
    </w:p>
    <w:p w:rsidR="009B3708" w:rsidRPr="009B3708" w:rsidRDefault="009B3708" w:rsidP="009B3708">
      <w:pPr>
        <w:shd w:val="clear" w:color="auto" w:fill="FFFFFF"/>
        <w:spacing w:line="360" w:lineRule="auto"/>
        <w:ind w:right="1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Гранит — </w:t>
      </w:r>
      <w:r w:rsidRPr="009B3708">
        <w:rPr>
          <w:rFonts w:ascii="Times New Roman" w:hAnsi="Times New Roman" w:cs="Times New Roman"/>
          <w:sz w:val="28"/>
          <w:szCs w:val="28"/>
        </w:rPr>
        <w:t xml:space="preserve">наиболее распространенная глубинная магматическая горная порода. Он представляет собой массивную,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равномерно зернисто-кристаллическую по</w:t>
      </w:r>
      <w:r w:rsidRPr="009B3708">
        <w:rPr>
          <w:rFonts w:ascii="Times New Roman" w:hAnsi="Times New Roman" w:cs="Times New Roman"/>
          <w:sz w:val="28"/>
          <w:szCs w:val="28"/>
        </w:rPr>
        <w:t xml:space="preserve">роду плотного сложения, состоящую в основном из кварца (20 . . . 40 %), полевого шпата, ортоклаза, реже плагиоклаза (40 . . . 80 %), слюды, иногда роговой обманки и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автита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(5 . . . 20 %). Цвет гра</w:t>
      </w:r>
      <w:r w:rsidRPr="009B3708">
        <w:rPr>
          <w:rFonts w:ascii="Times New Roman" w:hAnsi="Times New Roman" w:cs="Times New Roman"/>
          <w:sz w:val="28"/>
          <w:szCs w:val="28"/>
        </w:rPr>
        <w:softHyphen/>
        <w:t xml:space="preserve">нитов серый или красный с разными оттенками. Граниты залегают в земной коре в виде массивов из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параллелепипедальных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и кубовидных отдельностей.</w:t>
      </w:r>
    </w:p>
    <w:p w:rsidR="009B3708" w:rsidRPr="009B3708" w:rsidRDefault="009B3708" w:rsidP="009B3708">
      <w:pPr>
        <w:shd w:val="clear" w:color="auto" w:fill="FFFFFF"/>
        <w:spacing w:line="360" w:lineRule="auto"/>
        <w:ind w:right="3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>Граниты характеризуются истинной плотностью 2700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>, средней плотностью 2600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, малым водонасыщением, большой прочностью (120 . . .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200 МПа) и устойчивостью против вывет</w:t>
      </w:r>
      <w:r w:rsidRPr="009B3708">
        <w:rPr>
          <w:rFonts w:ascii="Times New Roman" w:hAnsi="Times New Roman" w:cs="Times New Roman"/>
          <w:sz w:val="28"/>
          <w:szCs w:val="28"/>
        </w:rPr>
        <w:t>ривания.</w:t>
      </w:r>
    </w:p>
    <w:p w:rsidR="009B3708" w:rsidRPr="009B3708" w:rsidRDefault="009B3708" w:rsidP="009B3708">
      <w:pPr>
        <w:shd w:val="clear" w:color="auto" w:fill="FFFFFF"/>
        <w:spacing w:line="360" w:lineRule="auto"/>
        <w:ind w:right="3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>Из гранитов можно изготавливать все виды каменных материалов — рваные, колотые, дробленые, тесаные и полиро</w:t>
      </w:r>
      <w:r w:rsidRPr="009B3708">
        <w:rPr>
          <w:rFonts w:ascii="Times New Roman" w:hAnsi="Times New Roman" w:cs="Times New Roman"/>
          <w:sz w:val="28"/>
          <w:szCs w:val="28"/>
        </w:rPr>
        <w:softHyphen/>
        <w:t xml:space="preserve">ванные. Красивая окраска некоторых разновидностей гранитов позволяет использовать их для отделочных работ. Граниты </w:t>
      </w:r>
      <w:proofErr w:type="spellStart"/>
      <w:r w:rsidRPr="009B3708">
        <w:rPr>
          <w:rFonts w:ascii="Times New Roman" w:hAnsi="Times New Roman" w:cs="Times New Roman"/>
          <w:spacing w:val="-1"/>
          <w:sz w:val="28"/>
          <w:szCs w:val="28"/>
        </w:rPr>
        <w:t>неогнестойки</w:t>
      </w:r>
      <w:proofErr w:type="spellEnd"/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, утрачивают прочность при </w:t>
      </w:r>
      <w:r w:rsidRPr="009B3708">
        <w:rPr>
          <w:rFonts w:ascii="Times New Roman" w:hAnsi="Times New Roman" w:cs="Times New Roman"/>
          <w:sz w:val="28"/>
          <w:szCs w:val="28"/>
        </w:rPr>
        <w:t>температуре выше 800°С.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Сиениты 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 xml:space="preserve">по минеральному составу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отличаются от гранитов отсутствием квар</w:t>
      </w:r>
      <w:r w:rsidRPr="009B3708">
        <w:rPr>
          <w:rFonts w:ascii="Times New Roman" w:hAnsi="Times New Roman" w:cs="Times New Roman"/>
          <w:sz w:val="28"/>
          <w:szCs w:val="28"/>
        </w:rPr>
        <w:t>ца (или небольшим содержанием его) и преобладанием полевого шпата (ортоклаза или кислого плагиоклаза). Структура сиенитов обычно равномерно кристаллическая, окраска серая, красная, темно-зеленоватая. Их истинная плотность 2800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>, средняя плотность 2500 . . . 2800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, пористость и водонасыщение 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 xml:space="preserve">незначительны. Прочность при сжатии у </w:t>
      </w:r>
      <w:r w:rsidRPr="009B3708">
        <w:rPr>
          <w:rFonts w:ascii="Times New Roman" w:hAnsi="Times New Roman" w:cs="Times New Roman"/>
          <w:sz w:val="28"/>
          <w:szCs w:val="28"/>
        </w:rPr>
        <w:t xml:space="preserve">сиенитов колеблется в пределах 150 .. . 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 xml:space="preserve">250 МПа. По сравнению с гранитами они </w:t>
      </w:r>
      <w:r w:rsidRPr="009B3708">
        <w:rPr>
          <w:rFonts w:ascii="Times New Roman" w:hAnsi="Times New Roman" w:cs="Times New Roman"/>
          <w:sz w:val="28"/>
          <w:szCs w:val="28"/>
        </w:rPr>
        <w:t>несколько мягче, лучше полируются и более вязки. Применение сиенитов то же, что и гранитов.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Диориты </w:t>
      </w:r>
      <w:r w:rsidRPr="009B3708">
        <w:rPr>
          <w:rFonts w:ascii="Times New Roman" w:hAnsi="Times New Roman" w:cs="Times New Roman"/>
          <w:sz w:val="28"/>
          <w:szCs w:val="28"/>
        </w:rPr>
        <w:t xml:space="preserve">состоят из плагиоклаза (около 75 %), роговой обманки, реже биотита и авгита. Структура равномерно кристаллическая, окраска преобладает от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тем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но-зеленоватой</w:t>
      </w:r>
      <w:proofErr w:type="gramEnd"/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 до черно-зеленой, средняя </w:t>
      </w:r>
      <w:r w:rsidRPr="009B3708">
        <w:rPr>
          <w:rFonts w:ascii="Times New Roman" w:hAnsi="Times New Roman" w:cs="Times New Roman"/>
          <w:sz w:val="28"/>
          <w:szCs w:val="28"/>
        </w:rPr>
        <w:t>плотность 2700 . . . 2900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, прочность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при сжатии 150 .. . 300 МПа — в среднем </w:t>
      </w:r>
      <w:r w:rsidRPr="009B3708">
        <w:rPr>
          <w:rFonts w:ascii="Times New Roman" w:hAnsi="Times New Roman" w:cs="Times New Roman"/>
          <w:sz w:val="28"/>
          <w:szCs w:val="28"/>
        </w:rPr>
        <w:t>выше, чем у гранитов и сиенитов. Они отличаются повышенной вязкостью и ус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тойчивостью против выветривания. </w:t>
      </w:r>
    </w:p>
    <w:p w:rsidR="009B3708" w:rsidRPr="009B3708" w:rsidRDefault="009B3708" w:rsidP="009B3708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Габбро </w:t>
      </w:r>
      <w:r w:rsidRPr="009B3708">
        <w:rPr>
          <w:rFonts w:ascii="Times New Roman" w:hAnsi="Times New Roman" w:cs="Times New Roman"/>
          <w:sz w:val="28"/>
          <w:szCs w:val="28"/>
        </w:rPr>
        <w:t>— горная порода, состоящая в основном из плагиоклаза (около 50 %) и пироксена; реже в состав габбро входят роговая обманка, оливин и биотит. Структура габбро обычно равномерно крупнокристаллическая, окраска темно-зеленая, оливково-зеленая и коричнево-зеленая, средняя плотность 2900 . . . 3160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, прочность при сжатии до 350 МПа, но у крупнозернистых разностей уменьшается до 100 МПа. Чем меньше полевого шпата и чем равномернее и мельче кристаллы минералов габбро, тем выше устойчивость породы против выветривания. Габбро наряду с высокой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прочностью обладает большой вязкостью, </w:t>
      </w:r>
      <w:r w:rsidRPr="009B3708">
        <w:rPr>
          <w:rFonts w:ascii="Times New Roman" w:hAnsi="Times New Roman" w:cs="Times New Roman"/>
          <w:sz w:val="28"/>
          <w:szCs w:val="28"/>
        </w:rPr>
        <w:t xml:space="preserve">что несколько затрудняет разработку. </w:t>
      </w:r>
    </w:p>
    <w:p w:rsidR="009B3708" w:rsidRPr="009B3708" w:rsidRDefault="009B3708" w:rsidP="009B3708">
      <w:pPr>
        <w:shd w:val="clear" w:color="auto" w:fill="FFFFFF"/>
        <w:spacing w:line="360" w:lineRule="auto"/>
        <w:ind w:right="3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Излившиеся изверженные горные породы </w:t>
      </w:r>
      <w:r w:rsidRPr="009B3708">
        <w:rPr>
          <w:rFonts w:ascii="Times New Roman" w:hAnsi="Times New Roman" w:cs="Times New Roman"/>
          <w:sz w:val="28"/>
          <w:szCs w:val="28"/>
        </w:rPr>
        <w:t>характеризуются порфировой мелкокристаллической и стекловатой структурами. К ним относятся кварцевый порфир, липариты, ортоклазовые порфиры и трахиты, диабазы, андезиты, базальты и др.</w:t>
      </w:r>
    </w:p>
    <w:p w:rsidR="009B3708" w:rsidRPr="009B3708" w:rsidRDefault="009B3708" w:rsidP="009B3708">
      <w:pPr>
        <w:shd w:val="clear" w:color="auto" w:fill="FFFFFF"/>
        <w:spacing w:line="360" w:lineRule="auto"/>
        <w:ind w:right="3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Кварцевый порфир </w:t>
      </w:r>
      <w:r w:rsidRPr="009B3708">
        <w:rPr>
          <w:rFonts w:ascii="Times New Roman" w:hAnsi="Times New Roman" w:cs="Times New Roman"/>
          <w:sz w:val="28"/>
          <w:szCs w:val="28"/>
        </w:rPr>
        <w:t>обладает порфировой структурой с вкраплением в основную массу как бы оплавленных кристаллов кварца. По минеральному составу он аналогичен гранитам, цвет чаще красный, бурый, а иногда зеленоватый, средняя плотность 2400 . . . 2550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, 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 xml:space="preserve">прочность при сжатии 130 . . . 180 МПа,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погодоустойчив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>. Качество кварцевых порфиров для производства дорожных ка</w:t>
      </w:r>
      <w:r w:rsidRPr="009B3708">
        <w:rPr>
          <w:rFonts w:ascii="Times New Roman" w:hAnsi="Times New Roman" w:cs="Times New Roman"/>
          <w:sz w:val="28"/>
          <w:szCs w:val="28"/>
        </w:rPr>
        <w:softHyphen/>
        <w:t>менных материалов повышается с умень</w:t>
      </w:r>
      <w:r w:rsidRPr="009B3708">
        <w:rPr>
          <w:rFonts w:ascii="Times New Roman" w:hAnsi="Times New Roman" w:cs="Times New Roman"/>
          <w:sz w:val="28"/>
          <w:szCs w:val="28"/>
        </w:rPr>
        <w:softHyphen/>
        <w:t xml:space="preserve">шением количества и размеров вкрапленников. Чем больше стекловатой массы, тем больше хрупкость кварцевого порфира. Каменные материалы из кварцевых </w:t>
      </w:r>
      <w:r w:rsidRPr="009B3708">
        <w:rPr>
          <w:rFonts w:ascii="Times New Roman" w:hAnsi="Times New Roman" w:cs="Times New Roman"/>
          <w:sz w:val="28"/>
          <w:szCs w:val="28"/>
        </w:rPr>
        <w:lastRenderedPageBreak/>
        <w:t xml:space="preserve">порфиров применяют в виде щебня, бута, колотой и тесаной шашки, для декоративных целей и др. </w:t>
      </w:r>
    </w:p>
    <w:p w:rsidR="009B3708" w:rsidRPr="009B3708" w:rsidRDefault="009B3708" w:rsidP="009B3708">
      <w:pPr>
        <w:shd w:val="clear" w:color="auto" w:fill="FFFFFF"/>
        <w:spacing w:line="360" w:lineRule="auto"/>
        <w:ind w:right="4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Липариты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— </w:t>
      </w:r>
      <w:proofErr w:type="spellStart"/>
      <w:r w:rsidRPr="009B3708">
        <w:rPr>
          <w:rFonts w:ascii="Times New Roman" w:hAnsi="Times New Roman" w:cs="Times New Roman"/>
          <w:spacing w:val="-1"/>
          <w:sz w:val="28"/>
          <w:szCs w:val="28"/>
        </w:rPr>
        <w:t>нововулканические</w:t>
      </w:r>
      <w:proofErr w:type="spellEnd"/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 по</w:t>
      </w:r>
      <w:r w:rsidRPr="009B3708">
        <w:rPr>
          <w:rFonts w:ascii="Times New Roman" w:hAnsi="Times New Roman" w:cs="Times New Roman"/>
          <w:sz w:val="28"/>
          <w:szCs w:val="28"/>
        </w:rPr>
        <w:t xml:space="preserve">роды, аналогичные по составу граниту. Цвет белый, серый, светло-желтый, а иногда красноватый. Структура липаритов часто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микропорфировая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с повышенным содержанием стекловатой фазы. Наряду с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плотными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встречаются пористые его разновидности. Каменные материалы из плотных, </w:t>
      </w:r>
      <w:proofErr w:type="spellStart"/>
      <w:proofErr w:type="gramStart"/>
      <w:r w:rsidRPr="009B3708">
        <w:rPr>
          <w:rFonts w:ascii="Times New Roman" w:hAnsi="Times New Roman" w:cs="Times New Roman"/>
          <w:sz w:val="28"/>
          <w:szCs w:val="28"/>
        </w:rPr>
        <w:t>скрытокристал-лических</w:t>
      </w:r>
      <w:proofErr w:type="spellEnd"/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липаритов применяют наравне с материалами из кварцевых порфиров. Так, например, из них может быть получен высококачественный щебень.</w:t>
      </w:r>
    </w:p>
    <w:p w:rsidR="009B3708" w:rsidRPr="009B3708" w:rsidRDefault="009B3708" w:rsidP="009B3708">
      <w:pPr>
        <w:shd w:val="clear" w:color="auto" w:fill="FFFFFF"/>
        <w:spacing w:line="360" w:lineRule="auto"/>
        <w:ind w:right="4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Диабазы — </w:t>
      </w:r>
      <w:r w:rsidRPr="009B3708">
        <w:rPr>
          <w:rFonts w:ascii="Times New Roman" w:hAnsi="Times New Roman" w:cs="Times New Roman"/>
          <w:sz w:val="28"/>
          <w:szCs w:val="28"/>
        </w:rPr>
        <w:t>преимущественно мелкокристаллические породы, состоят из полевого шпата и авгита. Характерной особенностью диабазов является переплетное строение. Средняя плотность диабаза до 2800 . . . 3000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>, прочность при сжатии в среднем около 200 МПа, иногда до 400 МПа. Они хорошо полируются. Особенности строения диабаза позволяют изготовлять из него хороший штучный камень — разнообразные плиты, брусчатку, шашку. Щебень из диабаза обладает высокими качествами для приготовления асфальтобетонов и черного щеб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ня. Аналогичны диабазам по техническим свойствам промежуточные породы — габ</w:t>
      </w:r>
      <w:r w:rsidRPr="009B3708">
        <w:rPr>
          <w:rFonts w:ascii="Times New Roman" w:hAnsi="Times New Roman" w:cs="Times New Roman"/>
          <w:sz w:val="28"/>
          <w:szCs w:val="28"/>
        </w:rPr>
        <w:t xml:space="preserve">бро-диабазы. </w:t>
      </w:r>
    </w:p>
    <w:p w:rsidR="009B3708" w:rsidRPr="009B3708" w:rsidRDefault="009B3708" w:rsidP="009B3708">
      <w:pPr>
        <w:shd w:val="clear" w:color="auto" w:fill="FFFFFF"/>
        <w:spacing w:line="360" w:lineRule="auto"/>
        <w:ind w:right="3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Андезиты </w:t>
      </w:r>
      <w:r w:rsidRPr="009B3708">
        <w:rPr>
          <w:rFonts w:ascii="Times New Roman" w:hAnsi="Times New Roman" w:cs="Times New Roman"/>
          <w:sz w:val="28"/>
          <w:szCs w:val="28"/>
        </w:rPr>
        <w:t>состоят из плагиоклаза и одного или нескольких темно окрашенных минералов: амфибола, авгит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и др. Структура порфировая. Андезиты обладают окраской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светлой до темно-серой. Средняя плотность их колеблется в пре</w:t>
      </w:r>
      <w:r w:rsidRPr="009B3708">
        <w:rPr>
          <w:rFonts w:ascii="Times New Roman" w:hAnsi="Times New Roman" w:cs="Times New Roman"/>
          <w:sz w:val="28"/>
          <w:szCs w:val="28"/>
        </w:rPr>
        <w:softHyphen/>
        <w:t>делах 2650 . . . 2750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, они прочны (120 . . . 240 МПа), тверды, хорошо поддаются расколу,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погодоустойчивы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>.</w:t>
      </w:r>
    </w:p>
    <w:p w:rsidR="009B3708" w:rsidRPr="009B3708" w:rsidRDefault="009B3708" w:rsidP="009B3708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Базальты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— породы темного цвета, </w:t>
      </w:r>
      <w:r w:rsidRPr="009B3708">
        <w:rPr>
          <w:rFonts w:ascii="Times New Roman" w:hAnsi="Times New Roman" w:cs="Times New Roman"/>
          <w:sz w:val="28"/>
          <w:szCs w:val="28"/>
        </w:rPr>
        <w:t>плотные, обычно скрытокристаллической структуры, состоят из плагиоклаза и авгита. В базальтах не все минералы успели выкристаллизоваться, вследствие чего порода содержит некоторое количество стекловатой фазы.</w:t>
      </w:r>
    </w:p>
    <w:p w:rsidR="009B3708" w:rsidRPr="009B3708" w:rsidRDefault="009B3708" w:rsidP="009B3708">
      <w:pPr>
        <w:shd w:val="clear" w:color="auto" w:fill="FFFFFF"/>
        <w:spacing w:line="360" w:lineRule="auto"/>
        <w:ind w:right="5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Технические свойства базальтов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крайне различны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>: средняя плотность 2700 . . . 3200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, они тверды и обладают высокой прочностью, достигающей 200, иногда 500 МПа. Базальты в месторождениях 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 xml:space="preserve">часто разбиты трещинами на столбчатые </w:t>
      </w:r>
      <w:r w:rsidRPr="009B3708">
        <w:rPr>
          <w:rFonts w:ascii="Times New Roman" w:hAnsi="Times New Roman" w:cs="Times New Roman"/>
          <w:sz w:val="28"/>
          <w:szCs w:val="28"/>
        </w:rPr>
        <w:t>(иногда шаровидные и плиточные) от</w:t>
      </w:r>
      <w:r w:rsidRPr="009B3708">
        <w:rPr>
          <w:rFonts w:ascii="Times New Roman" w:hAnsi="Times New Roman" w:cs="Times New Roman"/>
          <w:sz w:val="28"/>
          <w:szCs w:val="28"/>
        </w:rPr>
        <w:softHyphen/>
        <w:t>дельности, что в значительной мере облегчает их разработку, но ограничивает возможность изготовления из них крупных монолитов. По внешним признакам хорошее качество базальта определяется темной окраской, равномерным мелко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кристаллическим сложением. </w:t>
      </w:r>
    </w:p>
    <w:p w:rsidR="009B3708" w:rsidRPr="009B3708" w:rsidRDefault="009B3708" w:rsidP="009B3708">
      <w:pPr>
        <w:shd w:val="clear" w:color="auto" w:fill="FFFFFF"/>
        <w:spacing w:line="360" w:lineRule="auto"/>
        <w:ind w:right="2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Осадочные горные породы. </w:t>
      </w:r>
      <w:r w:rsidRPr="009B3708">
        <w:rPr>
          <w:rFonts w:ascii="Times New Roman" w:hAnsi="Times New Roman" w:cs="Times New Roman"/>
          <w:iCs/>
          <w:spacing w:val="-5"/>
          <w:sz w:val="28"/>
          <w:szCs w:val="28"/>
        </w:rPr>
        <w:t xml:space="preserve">Осадочные </w:t>
      </w: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обломочные породы, </w:t>
      </w:r>
      <w:r w:rsidRPr="009B3708">
        <w:rPr>
          <w:rFonts w:ascii="Times New Roman" w:hAnsi="Times New Roman" w:cs="Times New Roman"/>
          <w:sz w:val="28"/>
          <w:szCs w:val="28"/>
        </w:rPr>
        <w:t xml:space="preserve">или </w:t>
      </w: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механические </w:t>
      </w:r>
      <w:r w:rsidRPr="009B3708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отложения, —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продукты выветривания </w:t>
      </w:r>
      <w:r w:rsidRPr="009B3708">
        <w:rPr>
          <w:rFonts w:ascii="Times New Roman" w:hAnsi="Times New Roman" w:cs="Times New Roman"/>
          <w:sz w:val="28"/>
          <w:szCs w:val="28"/>
        </w:rPr>
        <w:t>магматических, метаморфических или ранее образованных осадочных пород. Раз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личают рыхлые и сцементированные об</w:t>
      </w:r>
      <w:r w:rsidRPr="009B3708">
        <w:rPr>
          <w:rFonts w:ascii="Times New Roman" w:hAnsi="Times New Roman" w:cs="Times New Roman"/>
          <w:sz w:val="28"/>
          <w:szCs w:val="28"/>
        </w:rPr>
        <w:t>ломочные породы.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Рыхлые </w:t>
      </w:r>
      <w:r w:rsidRPr="009B3708">
        <w:rPr>
          <w:rFonts w:ascii="Times New Roman" w:hAnsi="Times New Roman" w:cs="Times New Roman"/>
          <w:sz w:val="28"/>
          <w:szCs w:val="28"/>
        </w:rPr>
        <w:t xml:space="preserve">осадочные горные породы — скопление продуктов выветривания скальных горных пород. Вследствие этого их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минеральный состав аналогичен минераль</w:t>
      </w:r>
      <w:r w:rsidRPr="009B3708">
        <w:rPr>
          <w:rFonts w:ascii="Times New Roman" w:hAnsi="Times New Roman" w:cs="Times New Roman"/>
          <w:sz w:val="28"/>
          <w:szCs w:val="28"/>
        </w:rPr>
        <w:t xml:space="preserve">ному составу исходных материнских пород.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По происхождению (генезису) рыхлые обломочные горные породы могут быть: речные (русловые, пойменные и дельтовые осадки), водно-ледниковые (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зондровые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озоново-камовые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и моренные), озерные и морские (прибрежные и глубинные), ветровые (дюнные, барханные, бугристо-кучевые, грядовые).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По крупности окатанных обломков рыхлые горные породы условно делят на валуны, гальку, гравий и песок.</w:t>
      </w:r>
    </w:p>
    <w:p w:rsidR="009B3708" w:rsidRPr="009B3708" w:rsidRDefault="009B3708" w:rsidP="009B3708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Валунный камень </w:t>
      </w:r>
      <w:r w:rsidRPr="009B3708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глубоокатанные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, преимущественно округлой формы, обломки скальных горных пород размерами более </w:t>
      </w:r>
      <w:smartTag w:uri="urn:schemas-microsoft-com:office:smarttags" w:element="metricconverter">
        <w:smartTagPr>
          <w:attr w:name="ProductID" w:val="100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100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>. Качество валунного камня обусловливается минеральным составом породы, крупностью и формой обломков, а также степенью выветривания. Лучший по качеству (свежести) валунный камень из магматических пород, находящийся длительное время под слоем грунта или под водой, где он лучше защищен от выветривания. Валунный ка</w:t>
      </w:r>
      <w:r w:rsidRPr="009B3708">
        <w:rPr>
          <w:rFonts w:ascii="Times New Roman" w:hAnsi="Times New Roman" w:cs="Times New Roman"/>
          <w:sz w:val="28"/>
          <w:szCs w:val="28"/>
        </w:rPr>
        <w:softHyphen/>
        <w:t xml:space="preserve">мень, отложенный на поверхности земли, более затронут выветриванием, вследствие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чего качество его ниже за счет большого </w:t>
      </w:r>
      <w:r w:rsidRPr="009B3708">
        <w:rPr>
          <w:rFonts w:ascii="Times New Roman" w:hAnsi="Times New Roman" w:cs="Times New Roman"/>
          <w:sz w:val="28"/>
          <w:szCs w:val="28"/>
        </w:rPr>
        <w:lastRenderedPageBreak/>
        <w:t>количества отходов при предварительной сортировке собранного валуна и дальнейшей его колки и дробления.</w:t>
      </w:r>
    </w:p>
    <w:p w:rsidR="009B3708" w:rsidRPr="009B3708" w:rsidRDefault="009B3708" w:rsidP="009B3708">
      <w:pPr>
        <w:shd w:val="clear" w:color="auto" w:fill="FFFFFF"/>
        <w:spacing w:line="36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 xml:space="preserve">Валуны размером до </w:t>
      </w:r>
      <w:smartTag w:uri="urn:schemas-microsoft-com:office:smarttags" w:element="metricconverter">
        <w:smartTagPr>
          <w:attr w:name="ProductID" w:val="250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250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 xml:space="preserve"> называ</w:t>
      </w:r>
      <w:r w:rsidRPr="009B3708">
        <w:rPr>
          <w:rFonts w:ascii="Times New Roman" w:hAnsi="Times New Roman" w:cs="Times New Roman"/>
          <w:sz w:val="28"/>
          <w:szCs w:val="28"/>
        </w:rPr>
        <w:softHyphen/>
        <w:t xml:space="preserve">ют сырцом, так как их можно применять для дорожных работ (например, мощение) без дополнительной обработки. Более крупные валуны используют для получения каменного материала (шашки, щебня) путем раскалывания и дробления. </w:t>
      </w: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Галька </w:t>
      </w:r>
      <w:r w:rsidRPr="009B3708">
        <w:rPr>
          <w:rFonts w:ascii="Times New Roman" w:hAnsi="Times New Roman" w:cs="Times New Roman"/>
          <w:sz w:val="28"/>
          <w:szCs w:val="28"/>
        </w:rPr>
        <w:t xml:space="preserve">представляет собой окатанные водой обломки горных пород размером от 100 до </w:t>
      </w:r>
      <w:smartTag w:uri="urn:schemas-microsoft-com:office:smarttags" w:element="metricconverter">
        <w:smartTagPr>
          <w:attr w:name="ProductID" w:val="70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70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>. Она обладает теми же свойствами, что и мелкий валунный ка</w:t>
      </w:r>
      <w:r w:rsidRPr="009B3708">
        <w:rPr>
          <w:rFonts w:ascii="Times New Roman" w:hAnsi="Times New Roman" w:cs="Times New Roman"/>
          <w:sz w:val="28"/>
          <w:szCs w:val="28"/>
        </w:rPr>
        <w:softHyphen/>
        <w:t>мень. Гальку применяют для устройства оснований, дренажей, но чаще измельчают и используют как щебень.</w:t>
      </w:r>
    </w:p>
    <w:p w:rsidR="009B3708" w:rsidRPr="009B3708" w:rsidRDefault="009B3708" w:rsidP="009B3708">
      <w:pPr>
        <w:shd w:val="clear" w:color="auto" w:fill="FFFFFF"/>
        <w:spacing w:line="360" w:lineRule="auto"/>
        <w:ind w:right="5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Гравий </w:t>
      </w:r>
      <w:r w:rsidRPr="009B3708">
        <w:rPr>
          <w:rFonts w:ascii="Times New Roman" w:hAnsi="Times New Roman" w:cs="Times New Roman"/>
          <w:sz w:val="28"/>
          <w:szCs w:val="28"/>
        </w:rPr>
        <w:t xml:space="preserve">— рыхлое скопление окатанных обломков исходных горных пород размером от 70 до </w:t>
      </w:r>
      <w:smartTag w:uri="urn:schemas-microsoft-com:office:smarttags" w:element="metricconverter">
        <w:smartTagPr>
          <w:attr w:name="ProductID" w:val="5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5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 xml:space="preserve">. В месторождениях карьерный гравий может залегать в виде сплошных скоплений, отдельных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слоев, линз, гнезд, содержать различное </w:t>
      </w:r>
      <w:r w:rsidRPr="009B3708">
        <w:rPr>
          <w:rFonts w:ascii="Times New Roman" w:hAnsi="Times New Roman" w:cs="Times New Roman"/>
          <w:sz w:val="28"/>
          <w:szCs w:val="28"/>
        </w:rPr>
        <w:t xml:space="preserve">количество примесей в виде галечников, песка, глинистого вещества. Наиболее загрязнен примесями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моренный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гравий. Более рентабельны для разработки его сплошные покровные отложения.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 xml:space="preserve">Минеральный состав гравия, форма зерен и степень их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окатанности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зависят от характеристики мест его образования, условий переноса обломочного материала. </w:t>
      </w: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Гравийно-песчаные </w:t>
      </w:r>
      <w:r w:rsidRPr="009B3708">
        <w:rPr>
          <w:rFonts w:ascii="Times New Roman" w:hAnsi="Times New Roman" w:cs="Times New Roman"/>
          <w:sz w:val="28"/>
          <w:szCs w:val="28"/>
        </w:rPr>
        <w:t xml:space="preserve">месторождения характеризуются значительными колебаниями гранулометрического состава и характера загрязненности. В том случае, когда гравийный материал содержит песка более 50 %, его называют гравийно-песчаным. Крупный рядовой гравий состоит из зерен размером 5 ... </w:t>
      </w:r>
      <w:smartTag w:uri="urn:schemas-microsoft-com:office:smarttags" w:element="metricconverter">
        <w:smartTagPr>
          <w:attr w:name="ProductID" w:val="70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70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 xml:space="preserve">, а средний рядовой - 5 ... </w:t>
      </w:r>
      <w:smartTag w:uri="urn:schemas-microsoft-com:office:smarttags" w:element="metricconverter">
        <w:smartTagPr>
          <w:attr w:name="ProductID" w:val="40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40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>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 xml:space="preserve">Гравийно-песчаные заводы в процессе рассева, дробления, промывки выпускают фракционированный гравий крупностью 20 ... </w:t>
      </w:r>
      <w:smartTag w:uri="urn:schemas-microsoft-com:office:smarttags" w:element="metricconverter">
        <w:smartTagPr>
          <w:attr w:name="ProductID" w:val="70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70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 xml:space="preserve">, щебень — 5 . . . </w:t>
      </w:r>
      <w:smartTag w:uri="urn:schemas-microsoft-com:office:smarttags" w:element="metricconverter">
        <w:smartTagPr>
          <w:attr w:name="ProductID" w:val="40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40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 xml:space="preserve"> за счет дробления валунов и крупного гравия, а также песок.</w:t>
      </w:r>
    </w:p>
    <w:p w:rsidR="009B3708" w:rsidRPr="009B3708" w:rsidRDefault="009B3708" w:rsidP="009B3708">
      <w:pPr>
        <w:shd w:val="clear" w:color="auto" w:fill="FFFFFF"/>
        <w:spacing w:line="360" w:lineRule="auto"/>
        <w:ind w:right="1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Песок </w:t>
      </w:r>
      <w:r w:rsidRPr="009B3708">
        <w:rPr>
          <w:rFonts w:ascii="Times New Roman" w:hAnsi="Times New Roman" w:cs="Times New Roman"/>
          <w:sz w:val="28"/>
          <w:szCs w:val="28"/>
        </w:rPr>
        <w:t>— рыхлая зернистая порода, образовавшаяся в результате естествен</w:t>
      </w:r>
      <w:r w:rsidRPr="009B3708">
        <w:rPr>
          <w:rFonts w:ascii="Times New Roman" w:hAnsi="Times New Roman" w:cs="Times New Roman"/>
          <w:sz w:val="28"/>
          <w:szCs w:val="28"/>
        </w:rPr>
        <w:softHyphen/>
        <w:t xml:space="preserve">ного разрушения горных пород, крупностью зерен до 5 (3) мм. В песке иногда имеются частицы мельче </w:t>
      </w:r>
      <w:smartTag w:uri="urn:schemas-microsoft-com:office:smarttags" w:element="metricconverter">
        <w:smartTagPr>
          <w:attr w:name="ProductID" w:val="0,14 мм"/>
        </w:smartTagPr>
        <w:r w:rsidRPr="009B3708">
          <w:rPr>
            <w:rFonts w:ascii="Times New Roman" w:hAnsi="Times New Roman" w:cs="Times New Roman"/>
            <w:sz w:val="28"/>
            <w:szCs w:val="28"/>
          </w:rPr>
          <w:t>0,14 мм</w:t>
        </w:r>
      </w:smartTag>
      <w:r w:rsidRPr="009B3708">
        <w:rPr>
          <w:rFonts w:ascii="Times New Roman" w:hAnsi="Times New Roman" w:cs="Times New Roman"/>
          <w:sz w:val="28"/>
          <w:szCs w:val="28"/>
        </w:rPr>
        <w:t xml:space="preserve">, которые называют пылевидными (0,14 . . . </w:t>
      </w:r>
      <w:smartTag w:uri="urn:schemas-microsoft-com:office:smarttags" w:element="metricconverter">
        <w:smartTagPr>
          <w:attr w:name="ProductID" w:val="0,005 мм"/>
        </w:smartTagPr>
        <w:r w:rsidRPr="009B3708">
          <w:rPr>
            <w:rFonts w:ascii="Times New Roman" w:hAnsi="Times New Roman" w:cs="Times New Roman"/>
            <w:spacing w:val="-3"/>
            <w:sz w:val="28"/>
            <w:szCs w:val="28"/>
          </w:rPr>
          <w:t>0,005 мм</w:t>
        </w:r>
      </w:smartTag>
      <w:r w:rsidRPr="009B3708">
        <w:rPr>
          <w:rFonts w:ascii="Times New Roman" w:hAnsi="Times New Roman" w:cs="Times New Roman"/>
          <w:spacing w:val="-3"/>
          <w:sz w:val="28"/>
          <w:szCs w:val="28"/>
        </w:rPr>
        <w:t xml:space="preserve">) и глинистыми (мельче </w:t>
      </w:r>
      <w:smartTag w:uri="urn:schemas-microsoft-com:office:smarttags" w:element="metricconverter">
        <w:smartTagPr>
          <w:attr w:name="ProductID" w:val="0,005 мм"/>
        </w:smartTagPr>
        <w:r w:rsidRPr="009B3708">
          <w:rPr>
            <w:rFonts w:ascii="Times New Roman" w:hAnsi="Times New Roman" w:cs="Times New Roman"/>
            <w:spacing w:val="-3"/>
            <w:sz w:val="28"/>
            <w:szCs w:val="28"/>
          </w:rPr>
          <w:t>0,005 мм</w:t>
        </w:r>
      </w:smartTag>
      <w:r w:rsidRPr="009B3708">
        <w:rPr>
          <w:rFonts w:ascii="Times New Roman" w:hAnsi="Times New Roman" w:cs="Times New Roman"/>
          <w:spacing w:val="-3"/>
          <w:sz w:val="28"/>
          <w:szCs w:val="28"/>
        </w:rPr>
        <w:t xml:space="preserve">). </w:t>
      </w:r>
      <w:r w:rsidRPr="009B3708">
        <w:rPr>
          <w:rFonts w:ascii="Times New Roman" w:hAnsi="Times New Roman" w:cs="Times New Roman"/>
          <w:sz w:val="28"/>
          <w:szCs w:val="28"/>
        </w:rPr>
        <w:t>В зависимости от минерального состава различают пески: кварцевые (кварца более 90%), кварцево-полевошпатовые, полевошпатовые (полевых шпатов более 90%), кварцево-слюдистые (с содержанием чешуек слюды свыше 10 %), глауконитовые (с примесью железистых соединений)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ракушечные, содержащие значительное количество обломков ракушек,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гумозные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(с содержанием органических соединений более 0,5 %) и др. Наиболее прочными являются кварцевые пески.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Цвет песка обусловлен примесями: чис</w:t>
      </w:r>
      <w:r w:rsidRPr="009B3708">
        <w:rPr>
          <w:rFonts w:ascii="Times New Roman" w:hAnsi="Times New Roman" w:cs="Times New Roman"/>
          <w:sz w:val="28"/>
          <w:szCs w:val="28"/>
        </w:rPr>
        <w:softHyphen/>
        <w:t>тые кварцевые пески — белые, сероватые; окрашенные окислами железа — желтые, бурые, вишнево-красные; глауконитовые — зеленые.</w:t>
      </w:r>
      <w:proofErr w:type="gramEnd"/>
    </w:p>
    <w:p w:rsidR="009B3708" w:rsidRPr="009B3708" w:rsidRDefault="009B3708" w:rsidP="009B3708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708">
        <w:rPr>
          <w:rFonts w:ascii="Times New Roman" w:hAnsi="Times New Roman" w:cs="Times New Roman"/>
          <w:sz w:val="28"/>
          <w:szCs w:val="28"/>
        </w:rPr>
        <w:t>Форма и характер поверхности зерен песка зависят от условий образования: речной, озерной, морской, дюнный пески состоят из частиц округлой формы с гладкой поверхностью; ледниковый и овражный пески — из частиц угловатой формы с шероховатой поверхностью.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Пески имеют истинную плотность около 2650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>, насыпную плотность от 1400 до 1800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пустотность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в пределах от 25 до 50%.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708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Сцементированные осадочные породы </w:t>
      </w:r>
      <w:r w:rsidRPr="009B3708">
        <w:rPr>
          <w:rFonts w:ascii="Times New Roman" w:hAnsi="Times New Roman" w:cs="Times New Roman"/>
          <w:sz w:val="28"/>
          <w:szCs w:val="28"/>
        </w:rPr>
        <w:t>образовались из рыхлых в результате цементации их природными цементами — кремнеземистыми, железистыми, известняковыми, глинистыми.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Наибольшее применение в дорожном строительстве находят песчаники.</w:t>
      </w:r>
    </w:p>
    <w:p w:rsidR="009B3708" w:rsidRPr="009B3708" w:rsidRDefault="009B3708" w:rsidP="009B3708">
      <w:pPr>
        <w:shd w:val="clear" w:color="auto" w:fill="FFFFFF"/>
        <w:spacing w:line="360" w:lineRule="auto"/>
        <w:ind w:right="3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Песчаники </w:t>
      </w:r>
      <w:r w:rsidRPr="009B3708">
        <w:rPr>
          <w:rFonts w:ascii="Times New Roman" w:hAnsi="Times New Roman" w:cs="Times New Roman"/>
          <w:sz w:val="28"/>
          <w:szCs w:val="28"/>
        </w:rPr>
        <w:t xml:space="preserve">представляют собой породы, состоящие из мелких зерен минералов, связанных природным цементом. По минеральному составу зерна песчаника обычно состоят из кварца. Сравнительно редко встречаются песчаники, состоящие из сцементированных обломков полевых шпатов и из смеси обломков кварца, полевого шпата, слюд.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 xml:space="preserve">В песчаниках, кроме породообразующего минерала, имеются примеси и других минералов — </w:t>
      </w:r>
      <w:r w:rsidRPr="009B3708">
        <w:rPr>
          <w:rFonts w:ascii="Times New Roman" w:hAnsi="Times New Roman" w:cs="Times New Roman"/>
          <w:sz w:val="28"/>
          <w:szCs w:val="28"/>
        </w:rPr>
        <w:lastRenderedPageBreak/>
        <w:t xml:space="preserve">оксидов, силикатов и др. Цвет песчаника крайне разнообразен и бывает от белого до темно-серого, от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розового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до красно-бурого, что зависит от окраски частиц, но главным образом от цементирующего вещества и примесей.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Залегают песчаники, как правило, в виде массивов, разбитых на плиты.</w:t>
      </w:r>
    </w:p>
    <w:p w:rsidR="009B3708" w:rsidRPr="009B3708" w:rsidRDefault="009B3708" w:rsidP="009B3708">
      <w:pPr>
        <w:shd w:val="clear" w:color="auto" w:fill="FFFFFF"/>
        <w:spacing w:line="360" w:lineRule="auto"/>
        <w:ind w:right="4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 xml:space="preserve">В зависимости от цементирующего вещества и примесей различают глинистый, кремнистый, железистый, известковый (карбонатный), гипсовый, битуминозный и другие песчаники. Наибольшей 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 xml:space="preserve">прочностью, твердостью и устойчивостью </w:t>
      </w:r>
      <w:r w:rsidRPr="009B3708">
        <w:rPr>
          <w:rFonts w:ascii="Times New Roman" w:hAnsi="Times New Roman" w:cs="Times New Roman"/>
          <w:sz w:val="28"/>
          <w:szCs w:val="28"/>
        </w:rPr>
        <w:t xml:space="preserve">против выветривания обладают плотные, мелкозернистые, кремнистые песчаники. Однако они плохо поддаются обработке, дают неправильный раковистый раскол с острым режущим ребром и отличаются хрупкостью. Гладкая поверхность раскола, сравнительно легкая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обламываемость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ребер при уплотнении определяют низкое качество щебня.</w:t>
      </w:r>
    </w:p>
    <w:p w:rsidR="009B3708" w:rsidRPr="009B3708" w:rsidRDefault="009B3708" w:rsidP="009B3708">
      <w:pPr>
        <w:shd w:val="clear" w:color="auto" w:fill="FFFFFF"/>
        <w:spacing w:line="360" w:lineRule="auto"/>
        <w:ind w:right="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>Песчаники, обладая разнообразными техническими свойствами, находят применение в дорожно-мостовом строительстве в основном как местные материалы в виде бута, колотой шашки, щебня и реже штучного камня.</w:t>
      </w:r>
    </w:p>
    <w:p w:rsidR="009B3708" w:rsidRPr="009B3708" w:rsidRDefault="009B3708" w:rsidP="009B3708">
      <w:pPr>
        <w:shd w:val="clear" w:color="auto" w:fill="FFFFFF"/>
        <w:spacing w:line="360" w:lineRule="auto"/>
        <w:ind w:right="2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Конгломераты </w:t>
      </w:r>
      <w:r w:rsidRPr="009B3708">
        <w:rPr>
          <w:rFonts w:ascii="Times New Roman" w:hAnsi="Times New Roman" w:cs="Times New Roman"/>
          <w:sz w:val="28"/>
          <w:szCs w:val="28"/>
        </w:rPr>
        <w:t xml:space="preserve">состоят из гравия и гальки,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сцементированных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природными цементами (кремнистыми, карбонатными, железистыми). Аналогичная порода, но состоящая из угловатых обломков горных пород, носит название </w:t>
      </w: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брекчии. </w:t>
      </w:r>
      <w:r w:rsidRPr="009B3708">
        <w:rPr>
          <w:rFonts w:ascii="Times New Roman" w:hAnsi="Times New Roman" w:cs="Times New Roman"/>
          <w:sz w:val="28"/>
          <w:szCs w:val="28"/>
        </w:rPr>
        <w:t>Конгломераты и брекчии применяют как местный материал для получения щебня.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Осадочные породы органогенного происхождения </w:t>
      </w:r>
      <w:r w:rsidRPr="009B3708">
        <w:rPr>
          <w:rFonts w:ascii="Times New Roman" w:hAnsi="Times New Roman" w:cs="Times New Roman"/>
          <w:sz w:val="28"/>
          <w:szCs w:val="28"/>
        </w:rPr>
        <w:t xml:space="preserve">образовались в результате уплотнения и цементации отмерших организмов, многие породы отличаются значительной пористостью, некоторые растворяются в воде. Свойства органогенных пород, как и других осадочных, колеблются в широких пределах.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 xml:space="preserve">В дорожном строительстве используют карбонатные </w:t>
      </w:r>
      <w:r w:rsidRPr="009B3708">
        <w:rPr>
          <w:rFonts w:ascii="Times New Roman" w:hAnsi="Times New Roman" w:cs="Times New Roman"/>
          <w:sz w:val="28"/>
          <w:szCs w:val="28"/>
        </w:rPr>
        <w:lastRenderedPageBreak/>
        <w:t>(известняки, мел, известняки - ракушечники) и кремнистые (диатомиты, трепелы, опоки) органогенные осадочные породы.</w:t>
      </w:r>
      <w:proofErr w:type="gramEnd"/>
    </w:p>
    <w:p w:rsidR="009B3708" w:rsidRPr="009B3708" w:rsidRDefault="009B3708" w:rsidP="009B3708">
      <w:pPr>
        <w:shd w:val="clear" w:color="auto" w:fill="FFFFFF"/>
        <w:spacing w:line="360" w:lineRule="auto"/>
        <w:ind w:right="2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Известняки — </w:t>
      </w:r>
      <w:r w:rsidRPr="009B3708">
        <w:rPr>
          <w:rFonts w:ascii="Times New Roman" w:hAnsi="Times New Roman" w:cs="Times New Roman"/>
          <w:sz w:val="28"/>
          <w:szCs w:val="28"/>
        </w:rPr>
        <w:t>горные породы, состоящие главным образом из углекислого кальция (СаСО</w:t>
      </w:r>
      <w:r w:rsidRPr="009B370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). В большинстве случаев известняки органогенного происхождения образовались в результате уплотнения и цементации минеральных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>остатков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отмерших растительных и простейших </w:t>
      </w:r>
      <w:r w:rsidRPr="009B3708">
        <w:rPr>
          <w:rFonts w:ascii="Times New Roman" w:hAnsi="Times New Roman" w:cs="Times New Roman"/>
          <w:sz w:val="28"/>
          <w:szCs w:val="28"/>
        </w:rPr>
        <w:t>беспозвоночных животных организмов и лишь небольшая часть известняков образовалась в результате отложения углекислого кальция горячих источников, например известковые туфы (химические осадки).</w:t>
      </w:r>
    </w:p>
    <w:p w:rsidR="009B3708" w:rsidRPr="009B3708" w:rsidRDefault="009B3708" w:rsidP="009B3708">
      <w:pPr>
        <w:shd w:val="clear" w:color="auto" w:fill="FFFFFF"/>
        <w:spacing w:line="360" w:lineRule="auto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>По структуре и текстуре различают следующие разновидности известняков: плотные, кристаллические, мраморовидные, пористые, ракушечниковые, туфовые и землистые (мел).</w:t>
      </w:r>
    </w:p>
    <w:p w:rsidR="009B3708" w:rsidRPr="009B3708" w:rsidRDefault="009B3708" w:rsidP="009B3708">
      <w:pPr>
        <w:shd w:val="clear" w:color="auto" w:fill="FFFFFF"/>
        <w:spacing w:line="360" w:lineRule="auto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 xml:space="preserve">В зависимости от состава различают известняки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доломитизированные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(заметная примесь магнезита), глинистые (мергелистые), кремнистые, железистые, битуминозные и др. Цвет известняков в зависимости от примесей бывает белый, красноватый, зеленоватый, серый.</w:t>
      </w:r>
    </w:p>
    <w:p w:rsidR="009B3708" w:rsidRPr="009B3708" w:rsidRDefault="009B3708" w:rsidP="009B3708">
      <w:pPr>
        <w:shd w:val="clear" w:color="auto" w:fill="FFFFFF"/>
        <w:spacing w:line="360" w:lineRule="auto"/>
        <w:ind w:right="2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>Технические свойства известняков разнообразны и зависят от состава, структуры и текстуры. Однородные плотные скрытокристаллические известняки, зерна которых сцементированы кальцием, отличаются высокой прочностью (в среднем до 120 МПа), хорошей обрабатывае</w:t>
      </w:r>
      <w:r w:rsidRPr="009B3708">
        <w:rPr>
          <w:rFonts w:ascii="Times New Roman" w:hAnsi="Times New Roman" w:cs="Times New Roman"/>
          <w:sz w:val="28"/>
          <w:szCs w:val="28"/>
        </w:rPr>
        <w:softHyphen/>
        <w:t xml:space="preserve">мостью и сравнительно небольшой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истираемостью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. Дополнительный кремнистый 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 xml:space="preserve">цемент повышает прочность до 150 МПа и </w:t>
      </w:r>
      <w:r w:rsidRPr="009B3708">
        <w:rPr>
          <w:rFonts w:ascii="Times New Roman" w:hAnsi="Times New Roman" w:cs="Times New Roman"/>
          <w:sz w:val="28"/>
          <w:szCs w:val="28"/>
        </w:rPr>
        <w:t>больше, но увеличивает хрупкость, твердость и обусловливают гладкий, раковистый раскол. Примесь глинистого вещества заметно снижает качество известняка как строительного материала.</w:t>
      </w:r>
    </w:p>
    <w:p w:rsidR="009B3708" w:rsidRPr="009B3708" w:rsidRDefault="009B3708" w:rsidP="009B3708">
      <w:pPr>
        <w:shd w:val="clear" w:color="auto" w:fill="FFFFFF"/>
        <w:spacing w:line="360" w:lineRule="auto"/>
        <w:ind w:right="3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 xml:space="preserve">Мраморовидные известняки (переходные породы от известняка к мрамору) состоят из зерен кальцита, тесно связанных между собой </w:t>
      </w:r>
      <w:r w:rsidRPr="009B3708">
        <w:rPr>
          <w:rFonts w:ascii="Times New Roman" w:hAnsi="Times New Roman" w:cs="Times New Roman"/>
          <w:sz w:val="28"/>
          <w:szCs w:val="28"/>
        </w:rPr>
        <w:lastRenderedPageBreak/>
        <w:t xml:space="preserve">небольшим количеством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крабонатного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цемента, а иногда и 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>примесей. Прочность при сжатии их колеб</w:t>
      </w:r>
      <w:r w:rsidRPr="009B3708">
        <w:rPr>
          <w:rFonts w:ascii="Times New Roman" w:hAnsi="Times New Roman" w:cs="Times New Roman"/>
          <w:sz w:val="28"/>
          <w:szCs w:val="28"/>
        </w:rPr>
        <w:t>лется в пределах 90 .. . 150 МПа.</w:t>
      </w:r>
    </w:p>
    <w:p w:rsidR="009B3708" w:rsidRPr="009B3708" w:rsidRDefault="009B3708" w:rsidP="009B3708">
      <w:pPr>
        <w:shd w:val="clear" w:color="auto" w:fill="FFFFFF"/>
        <w:spacing w:line="360" w:lineRule="auto"/>
        <w:ind w:right="2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Известняки-ракушечники </w:t>
      </w:r>
      <w:r w:rsidRPr="009B3708">
        <w:rPr>
          <w:rFonts w:ascii="Times New Roman" w:hAnsi="Times New Roman" w:cs="Times New Roman"/>
          <w:sz w:val="28"/>
          <w:szCs w:val="28"/>
        </w:rPr>
        <w:t>состоят из ракушек различных моллюсков, по названию которых и дают наименования отдельным их разновидностям. Ракушки разного строения и величины сцементированы цементом с большим или меньшим количеством разных примесей (глинистых, органических веществ, кварца). Ракушечники характеризуются большой пористостью, крупными порами и пусто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тами, малой прочностью (0,4 </w:t>
      </w:r>
      <w:r w:rsidRPr="009B3708">
        <w:rPr>
          <w:rFonts w:ascii="Times New Roman" w:hAnsi="Times New Roman" w:cs="Times New Roman"/>
          <w:sz w:val="28"/>
          <w:szCs w:val="28"/>
        </w:rPr>
        <w:t>...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 0,5 МПа), </w:t>
      </w:r>
      <w:r w:rsidRPr="009B3708">
        <w:rPr>
          <w:rFonts w:ascii="Times New Roman" w:hAnsi="Times New Roman" w:cs="Times New Roman"/>
          <w:sz w:val="28"/>
          <w:szCs w:val="28"/>
        </w:rPr>
        <w:t>малой средней плотностью (600 . . . 1500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>), воздухопроницаемостью, малой теплопроводностью и погодоустойчивостью. Они легко обрабатываются и поддаются распиловке. В связи с этим известняки-ракушечники применяют в виде блоков правильных форм для кладки стен.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 xml:space="preserve">Известняки используют преимущественно как местный материал в виде бута, щебня, шашки для мощения, штучных блоков. Из плотных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перекристаллизированных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известняков изготовляют плиты, блоки и высокосортный щебень для дорожного строительства. Известняки используют также в производстве извести, цемента и др. </w:t>
      </w:r>
    </w:p>
    <w:p w:rsidR="009B3708" w:rsidRPr="009B3708" w:rsidRDefault="009B3708" w:rsidP="009B3708">
      <w:pPr>
        <w:shd w:val="clear" w:color="auto" w:fill="FFFFFF"/>
        <w:spacing w:line="360" w:lineRule="auto"/>
        <w:ind w:right="1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Мел </w:t>
      </w:r>
      <w:r w:rsidRPr="009B3708">
        <w:rPr>
          <w:rFonts w:ascii="Times New Roman" w:hAnsi="Times New Roman" w:cs="Times New Roman"/>
          <w:sz w:val="28"/>
          <w:szCs w:val="28"/>
        </w:rPr>
        <w:t>представляет собой мягкую, зем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листого сложения слабосцементированную породу, состоящую на 60 </w:t>
      </w:r>
      <w:r w:rsidRPr="009B3708">
        <w:rPr>
          <w:rFonts w:ascii="Times New Roman" w:hAnsi="Times New Roman" w:cs="Times New Roman"/>
          <w:sz w:val="28"/>
          <w:szCs w:val="28"/>
        </w:rPr>
        <w:t>...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 70 % из ос</w:t>
      </w:r>
      <w:r w:rsidRPr="009B3708">
        <w:rPr>
          <w:rFonts w:ascii="Times New Roman" w:hAnsi="Times New Roman" w:cs="Times New Roman"/>
          <w:sz w:val="28"/>
          <w:szCs w:val="28"/>
        </w:rPr>
        <w:t>татков известковых скелетных образований планктонных организмов и мелких обломков кальцита. Плотные разновидности мела с заметным количеством примесей кремния применяют как местный материал для устройства дорожных оснований и др.</w:t>
      </w:r>
    </w:p>
    <w:p w:rsidR="009B3708" w:rsidRPr="009B3708" w:rsidRDefault="009B3708" w:rsidP="009B3708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Доломит </w:t>
      </w:r>
      <w:r w:rsidRPr="009B3708">
        <w:rPr>
          <w:rFonts w:ascii="Times New Roman" w:hAnsi="Times New Roman" w:cs="Times New Roman"/>
          <w:sz w:val="28"/>
          <w:szCs w:val="28"/>
        </w:rPr>
        <w:t>— двойная углекислая соль кальция и магния [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СаМ</w:t>
      </w:r>
      <w:proofErr w:type="spellEnd"/>
      <w:proofErr w:type="gramStart"/>
      <w:r w:rsidRPr="009B3708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>(С0</w:t>
      </w:r>
      <w:r w:rsidRPr="009B370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>)</w:t>
      </w:r>
      <w:r w:rsidRPr="009B37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3708">
        <w:rPr>
          <w:rFonts w:ascii="Times New Roman" w:hAnsi="Times New Roman" w:cs="Times New Roman"/>
          <w:sz w:val="28"/>
          <w:szCs w:val="28"/>
        </w:rPr>
        <w:t xml:space="preserve"> — минерал доломит] с примесями глинистого, железистого, кремнистого и других веществ. Доломиты несколько тверже известняков. Плотные и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окремнелые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разно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>видности отличаются значительной проч</w:t>
      </w:r>
      <w:r w:rsidRPr="009B3708">
        <w:rPr>
          <w:rFonts w:ascii="Times New Roman" w:hAnsi="Times New Roman" w:cs="Times New Roman"/>
          <w:sz w:val="28"/>
          <w:szCs w:val="28"/>
        </w:rPr>
        <w:t xml:space="preserve">ностью и </w:t>
      </w:r>
      <w:r w:rsidRPr="009B3708">
        <w:rPr>
          <w:rFonts w:ascii="Times New Roman" w:hAnsi="Times New Roman" w:cs="Times New Roman"/>
          <w:sz w:val="28"/>
          <w:szCs w:val="28"/>
        </w:rPr>
        <w:lastRenderedPageBreak/>
        <w:t xml:space="preserve">повышенной </w:t>
      </w:r>
      <w:proofErr w:type="gramStart"/>
      <w:r w:rsidRPr="009B3708">
        <w:rPr>
          <w:rFonts w:ascii="Times New Roman" w:hAnsi="Times New Roman" w:cs="Times New Roman"/>
          <w:sz w:val="28"/>
          <w:szCs w:val="28"/>
        </w:rPr>
        <w:t xml:space="preserve">погод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оустойчи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востью</w:t>
      </w:r>
      <w:proofErr w:type="spellEnd"/>
      <w:proofErr w:type="gramEnd"/>
      <w:r w:rsidRPr="009B3708">
        <w:rPr>
          <w:rFonts w:ascii="Times New Roman" w:hAnsi="Times New Roman" w:cs="Times New Roman"/>
          <w:spacing w:val="-1"/>
          <w:sz w:val="28"/>
          <w:szCs w:val="28"/>
        </w:rPr>
        <w:t>. В строительстве дорог их приме</w:t>
      </w:r>
      <w:r w:rsidRPr="009B3708">
        <w:rPr>
          <w:rFonts w:ascii="Times New Roman" w:hAnsi="Times New Roman" w:cs="Times New Roman"/>
          <w:sz w:val="28"/>
          <w:szCs w:val="28"/>
        </w:rPr>
        <w:t>няют наравне с известняками.</w:t>
      </w:r>
    </w:p>
    <w:p w:rsidR="009B3708" w:rsidRPr="009B3708" w:rsidRDefault="009B3708" w:rsidP="009B3708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 xml:space="preserve">Метаморфические (видоизмененные) горные породы. </w:t>
      </w:r>
      <w:r w:rsidRPr="009B3708">
        <w:rPr>
          <w:rFonts w:ascii="Times New Roman" w:hAnsi="Times New Roman" w:cs="Times New Roman"/>
          <w:iCs/>
          <w:sz w:val="28"/>
          <w:szCs w:val="28"/>
        </w:rPr>
        <w:t xml:space="preserve">Гнейсы </w:t>
      </w:r>
      <w:r w:rsidRPr="009B3708">
        <w:rPr>
          <w:rFonts w:ascii="Times New Roman" w:hAnsi="Times New Roman" w:cs="Times New Roman"/>
          <w:sz w:val="28"/>
          <w:szCs w:val="28"/>
        </w:rPr>
        <w:t xml:space="preserve">— горные породы грубо - или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тонкосланцеватой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и ленточной (полосчатой) текстур, образовавшихся в результате видоизменения гранитов, кварцевых порфиров и других пород.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Минфальный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состав гнейсов может быть разнообразным, но чаще они состоят из ортоклаза, авгита и др. В гнейсах мине</w:t>
      </w:r>
      <w:r w:rsidRPr="009B3708">
        <w:rPr>
          <w:rFonts w:ascii="Times New Roman" w:hAnsi="Times New Roman" w:cs="Times New Roman"/>
          <w:sz w:val="28"/>
          <w:szCs w:val="28"/>
        </w:rPr>
        <w:softHyphen/>
        <w:t>ралы как бы сжаты и располагаются параллельно некоторой плоскости, что обусловливает неодинаковые свойства в раз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ных направлениях. Обычно гнейсы в нап</w:t>
      </w:r>
      <w:r w:rsidRPr="009B3708">
        <w:rPr>
          <w:rFonts w:ascii="Times New Roman" w:hAnsi="Times New Roman" w:cs="Times New Roman"/>
          <w:sz w:val="28"/>
          <w:szCs w:val="28"/>
        </w:rPr>
        <w:t>равлении, перпендикулярном к сланцева</w:t>
      </w:r>
      <w:r w:rsidRPr="009B3708">
        <w:rPr>
          <w:rFonts w:ascii="Times New Roman" w:hAnsi="Times New Roman" w:cs="Times New Roman"/>
          <w:spacing w:val="-2"/>
          <w:sz w:val="28"/>
          <w:szCs w:val="28"/>
        </w:rPr>
        <w:t xml:space="preserve">тости, обладают значительной прочностью </w:t>
      </w:r>
      <w:r w:rsidRPr="009B3708">
        <w:rPr>
          <w:rFonts w:ascii="Times New Roman" w:hAnsi="Times New Roman" w:cs="Times New Roman"/>
          <w:sz w:val="28"/>
          <w:szCs w:val="28"/>
        </w:rPr>
        <w:t>при сжатии (150 . . . 200 МПа), но наличие хорошо выраженной сланцеватости в ряде случаев несколько ограничивает область применения их в дорожном строительстве.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>Способность отделяться от плоскости сланцеватости облегчает добычу и переработку гнейсов, однако при разделении глыб получают куски плитообразной формы, а при дроблении на щебень образуется заметное количество плоских и вытянутых щебенок (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лещадки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и иглы), что снижает качество щебня. Чем ближе гнейсы по текстуре стоят к гранитам, тем выше их качество. Ленточные и по</w:t>
      </w:r>
      <w:r w:rsidRPr="009B3708">
        <w:rPr>
          <w:rFonts w:ascii="Times New Roman" w:hAnsi="Times New Roman" w:cs="Times New Roman"/>
          <w:sz w:val="28"/>
          <w:szCs w:val="28"/>
        </w:rPr>
        <w:softHyphen/>
        <w:t>лосчатые гнейсы — худшие их разновид</w:t>
      </w:r>
      <w:r w:rsidRPr="009B3708">
        <w:rPr>
          <w:rFonts w:ascii="Times New Roman" w:hAnsi="Times New Roman" w:cs="Times New Roman"/>
          <w:sz w:val="28"/>
          <w:szCs w:val="28"/>
        </w:rPr>
        <w:softHyphen/>
        <w:t>ности.</w:t>
      </w:r>
    </w:p>
    <w:p w:rsidR="009B3708" w:rsidRPr="009B3708" w:rsidRDefault="009B3708" w:rsidP="009B370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sz w:val="28"/>
          <w:szCs w:val="28"/>
        </w:rPr>
        <w:t>Гнейсы распространены в местах выхода магматических горных пород. Их используют для изготовления щебня, бутового камня, шашки для мощения.</w:t>
      </w:r>
    </w:p>
    <w:p w:rsidR="009B3708" w:rsidRPr="009B3708" w:rsidRDefault="009B3708" w:rsidP="009B3708">
      <w:pPr>
        <w:shd w:val="clear" w:color="auto" w:fill="FFFFFF"/>
        <w:spacing w:line="360" w:lineRule="auto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708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Кварциты —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равномерно кристалли</w:t>
      </w:r>
      <w:r w:rsidRPr="009B3708">
        <w:rPr>
          <w:rFonts w:ascii="Times New Roman" w:hAnsi="Times New Roman" w:cs="Times New Roman"/>
          <w:sz w:val="28"/>
          <w:szCs w:val="28"/>
        </w:rPr>
        <w:t>ческие плотные горные породы, состоящие из мелких зерен кварца, сцементированных кремнистым веществом. Кварциты характеризуются большой плот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>ностью, прочностью, хрупкостью и твер</w:t>
      </w:r>
      <w:r w:rsidRPr="009B3708">
        <w:rPr>
          <w:rFonts w:ascii="Times New Roman" w:hAnsi="Times New Roman" w:cs="Times New Roman"/>
          <w:sz w:val="28"/>
          <w:szCs w:val="28"/>
        </w:rPr>
        <w:t xml:space="preserve">достью, при разломе они образуют гладкую поверхность с острыми режущими ребрами. Отрицательными признаками кварцитов являются трудная их обрабатываемость, гладкость поверхности раскола и </w:t>
      </w:r>
      <w:r w:rsidRPr="009B3708">
        <w:rPr>
          <w:rFonts w:ascii="Times New Roman" w:hAnsi="Times New Roman" w:cs="Times New Roman"/>
          <w:sz w:val="28"/>
          <w:szCs w:val="28"/>
        </w:rPr>
        <w:lastRenderedPageBreak/>
        <w:t>острые ребра щебня. Кварциты используют для строительных работ в виде бутового камня, щебня.</w:t>
      </w:r>
    </w:p>
    <w:p w:rsidR="009B3708" w:rsidRPr="009B3708" w:rsidRDefault="009B3708" w:rsidP="009B3708">
      <w:pPr>
        <w:shd w:val="clear" w:color="auto" w:fill="FFFFFF"/>
        <w:spacing w:line="360" w:lineRule="auto"/>
        <w:ind w:right="19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708">
        <w:rPr>
          <w:rFonts w:ascii="Times New Roman" w:hAnsi="Times New Roman" w:cs="Times New Roman"/>
          <w:iCs/>
          <w:sz w:val="28"/>
          <w:szCs w:val="28"/>
        </w:rPr>
        <w:t xml:space="preserve">Мрамор </w:t>
      </w:r>
      <w:r w:rsidRPr="009B3708">
        <w:rPr>
          <w:rFonts w:ascii="Times New Roman" w:hAnsi="Times New Roman" w:cs="Times New Roman"/>
          <w:sz w:val="28"/>
          <w:szCs w:val="28"/>
        </w:rPr>
        <w:t xml:space="preserve">— кристаллическая порода зернистой структуры, сложенная из минералов кальцита с примесью доломита и др. Окраска чистого мрамора белая, но в зависимости от примесей он может быть красный, </w:t>
      </w:r>
      <w:proofErr w:type="spellStart"/>
      <w:r w:rsidRPr="009B3708">
        <w:rPr>
          <w:rFonts w:ascii="Times New Roman" w:hAnsi="Times New Roman" w:cs="Times New Roman"/>
          <w:sz w:val="28"/>
          <w:szCs w:val="28"/>
        </w:rPr>
        <w:t>розовый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(от примесей железистых соединений и марганца), серый и черный (от примесей органических веществ) и др. Мрамор характеризуется средней плотностью около 2700 кг/м</w:t>
      </w:r>
      <w:r w:rsidRPr="009B3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B3708">
        <w:rPr>
          <w:rFonts w:ascii="Times New Roman" w:hAnsi="Times New Roman" w:cs="Times New Roman"/>
          <w:sz w:val="28"/>
          <w:szCs w:val="28"/>
        </w:rPr>
        <w:t xml:space="preserve">, </w:t>
      </w:r>
      <w:r w:rsidRPr="009B3708">
        <w:rPr>
          <w:rFonts w:ascii="Times New Roman" w:hAnsi="Times New Roman" w:cs="Times New Roman"/>
          <w:spacing w:val="-4"/>
          <w:sz w:val="28"/>
          <w:szCs w:val="28"/>
        </w:rPr>
        <w:t xml:space="preserve">твердостью 3 </w:t>
      </w:r>
      <w:r w:rsidRPr="009B3708">
        <w:rPr>
          <w:rFonts w:ascii="Times New Roman" w:hAnsi="Times New Roman" w:cs="Times New Roman"/>
          <w:sz w:val="28"/>
          <w:szCs w:val="28"/>
        </w:rPr>
        <w:t>...</w:t>
      </w:r>
      <w:r w:rsidRPr="009B3708">
        <w:rPr>
          <w:rFonts w:ascii="Times New Roman" w:hAnsi="Times New Roman" w:cs="Times New Roman"/>
          <w:spacing w:val="-4"/>
          <w:sz w:val="28"/>
          <w:szCs w:val="28"/>
        </w:rPr>
        <w:t xml:space="preserve"> 4, незначительным </w:t>
      </w:r>
      <w:proofErr w:type="spellStart"/>
      <w:r w:rsidRPr="009B3708">
        <w:rPr>
          <w:rFonts w:ascii="Times New Roman" w:hAnsi="Times New Roman" w:cs="Times New Roman"/>
          <w:spacing w:val="-4"/>
          <w:sz w:val="28"/>
          <w:szCs w:val="28"/>
        </w:rPr>
        <w:t>водо-</w:t>
      </w:r>
      <w:r w:rsidRPr="009B3708">
        <w:rPr>
          <w:rFonts w:ascii="Times New Roman" w:hAnsi="Times New Roman" w:cs="Times New Roman"/>
          <w:sz w:val="28"/>
          <w:szCs w:val="28"/>
        </w:rPr>
        <w:t>поглощением</w:t>
      </w:r>
      <w:proofErr w:type="spellEnd"/>
      <w:r w:rsidRPr="009B3708">
        <w:rPr>
          <w:rFonts w:ascii="Times New Roman" w:hAnsi="Times New Roman" w:cs="Times New Roman"/>
          <w:sz w:val="28"/>
          <w:szCs w:val="28"/>
        </w:rPr>
        <w:t xml:space="preserve"> и прочностью при сжатии</w:t>
      </w:r>
      <w:proofErr w:type="gramEnd"/>
      <w:r w:rsidRPr="009B3708">
        <w:rPr>
          <w:rFonts w:ascii="Times New Roman" w:hAnsi="Times New Roman" w:cs="Times New Roman"/>
          <w:sz w:val="28"/>
          <w:szCs w:val="28"/>
        </w:rPr>
        <w:t xml:space="preserve"> </w:t>
      </w:r>
      <w:r w:rsidRPr="009B3708">
        <w:rPr>
          <w:rFonts w:ascii="Times New Roman" w:hAnsi="Times New Roman" w:cs="Times New Roman"/>
          <w:spacing w:val="-1"/>
          <w:sz w:val="28"/>
          <w:szCs w:val="28"/>
        </w:rPr>
        <w:t xml:space="preserve">до 300 МПа. Мрамор хорошо поддается </w:t>
      </w:r>
      <w:r w:rsidRPr="009B3708">
        <w:rPr>
          <w:rFonts w:ascii="Times New Roman" w:hAnsi="Times New Roman" w:cs="Times New Roman"/>
          <w:sz w:val="28"/>
          <w:szCs w:val="28"/>
        </w:rPr>
        <w:t xml:space="preserve">распиловке, обработке, шлифовке. </w:t>
      </w:r>
    </w:p>
    <w:p w:rsidR="009B3708" w:rsidRPr="005254A5" w:rsidRDefault="009B3708" w:rsidP="003F5DAD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DC20AC" w:rsidRDefault="00DC20AC" w:rsidP="00C21ADA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20AC" w:rsidRPr="00020F69" w:rsidRDefault="00DC20AC" w:rsidP="003F5DAD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rPr>
          <w:rFonts w:ascii="Times New Roman" w:hAnsi="Times New Roman" w:cs="Times New Roman"/>
          <w:sz w:val="28"/>
          <w:szCs w:val="28"/>
        </w:rPr>
      </w:pPr>
    </w:p>
    <w:p w:rsidR="00C21ADA" w:rsidRPr="00300A9C" w:rsidRDefault="00C21ADA" w:rsidP="00C21ADA">
      <w:pPr>
        <w:shd w:val="clear" w:color="auto" w:fill="FFFFFF"/>
        <w:tabs>
          <w:tab w:val="left" w:pos="9000"/>
        </w:tabs>
        <w:spacing w:line="360" w:lineRule="auto"/>
        <w:ind w:right="44"/>
        <w:jc w:val="center"/>
        <w:rPr>
          <w:rFonts w:ascii="Times New Roman" w:hAnsi="Times New Roman" w:cs="Times New Roman"/>
          <w:sz w:val="28"/>
          <w:szCs w:val="28"/>
        </w:rPr>
      </w:pPr>
    </w:p>
    <w:p w:rsidR="004A0C9E" w:rsidRDefault="004A0C9E" w:rsidP="004A0C9E">
      <w:pPr>
        <w:shd w:val="clear" w:color="auto" w:fill="FBFBFB"/>
        <w:spacing w:after="0" w:line="383" w:lineRule="atLeast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A0C9E" w:rsidRDefault="004A0C9E" w:rsidP="004A0C9E">
      <w:pPr>
        <w:shd w:val="clear" w:color="auto" w:fill="FBFBFB"/>
        <w:spacing w:after="0" w:line="383" w:lineRule="atLeast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A0C9E" w:rsidRPr="004A0C9E" w:rsidRDefault="004A0C9E" w:rsidP="004A0C9E">
      <w:pPr>
        <w:shd w:val="clear" w:color="auto" w:fill="FBFBFB"/>
        <w:spacing w:after="0" w:line="383" w:lineRule="atLeast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A0C9E" w:rsidRDefault="004A0C9E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</w:p>
    <w:p w:rsidR="004A0C9E" w:rsidRDefault="004A0C9E" w:rsidP="002512D8">
      <w:pPr>
        <w:shd w:val="clear" w:color="auto" w:fill="FBFBFB"/>
        <w:spacing w:after="0" w:line="383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</w:p>
    <w:p w:rsidR="004A0C9E" w:rsidRPr="002512D8" w:rsidRDefault="004A0C9E" w:rsidP="004A0C9E">
      <w:pPr>
        <w:shd w:val="clear" w:color="auto" w:fill="FBFBFB"/>
        <w:spacing w:after="0" w:line="383" w:lineRule="atLeast"/>
        <w:jc w:val="center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</w:p>
    <w:sectPr w:rsidR="004A0C9E" w:rsidRPr="002512D8" w:rsidSect="0040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C4FD8"/>
    <w:multiLevelType w:val="multilevel"/>
    <w:tmpl w:val="A694106A"/>
    <w:lvl w:ilvl="0">
      <w:start w:val="10"/>
      <w:numFmt w:val="decimal"/>
      <w:lvlText w:val="%1."/>
      <w:lvlJc w:val="left"/>
      <w:pPr>
        <w:tabs>
          <w:tab w:val="num" w:pos="779"/>
        </w:tabs>
        <w:ind w:left="779" w:hanging="779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79"/>
        </w:tabs>
        <w:ind w:left="779" w:hanging="779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79"/>
        </w:tabs>
        <w:ind w:left="779" w:hanging="77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25307C"/>
    <w:multiLevelType w:val="multilevel"/>
    <w:tmpl w:val="492A3E2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0B893D9E"/>
    <w:multiLevelType w:val="singleLevel"/>
    <w:tmpl w:val="34061B8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0EF74965"/>
    <w:multiLevelType w:val="hybridMultilevel"/>
    <w:tmpl w:val="535C6778"/>
    <w:lvl w:ilvl="0" w:tplc="0D6C4402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BE415CF"/>
    <w:multiLevelType w:val="hybridMultilevel"/>
    <w:tmpl w:val="D542F2A8"/>
    <w:lvl w:ilvl="0" w:tplc="DD7A565C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5">
    <w:nsid w:val="2C044D16"/>
    <w:multiLevelType w:val="hybridMultilevel"/>
    <w:tmpl w:val="1DF8374E"/>
    <w:lvl w:ilvl="0" w:tplc="DD7A565C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6">
    <w:nsid w:val="342B0F2D"/>
    <w:multiLevelType w:val="singleLevel"/>
    <w:tmpl w:val="862EF9C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41F50650"/>
    <w:multiLevelType w:val="multilevel"/>
    <w:tmpl w:val="4CA0F4DE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Cambria" w:eastAsia="Times New Roman" w:hAnsi="Cambria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">
    <w:nsid w:val="47971D31"/>
    <w:multiLevelType w:val="multilevel"/>
    <w:tmpl w:val="492A3E2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4D394C84"/>
    <w:multiLevelType w:val="singleLevel"/>
    <w:tmpl w:val="0298E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E4C3BC0"/>
    <w:multiLevelType w:val="multilevel"/>
    <w:tmpl w:val="492A3E2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74C8F"/>
    <w:rsid w:val="00020F69"/>
    <w:rsid w:val="002512D8"/>
    <w:rsid w:val="002540D5"/>
    <w:rsid w:val="00295839"/>
    <w:rsid w:val="00300A9C"/>
    <w:rsid w:val="00374C8F"/>
    <w:rsid w:val="00391322"/>
    <w:rsid w:val="003F5DAD"/>
    <w:rsid w:val="00401C4C"/>
    <w:rsid w:val="004A0C9E"/>
    <w:rsid w:val="005254A5"/>
    <w:rsid w:val="00595208"/>
    <w:rsid w:val="00671C07"/>
    <w:rsid w:val="00743B22"/>
    <w:rsid w:val="007D1653"/>
    <w:rsid w:val="00837954"/>
    <w:rsid w:val="008765DE"/>
    <w:rsid w:val="00980CE3"/>
    <w:rsid w:val="009B3708"/>
    <w:rsid w:val="009B4F9E"/>
    <w:rsid w:val="00C21ADA"/>
    <w:rsid w:val="00CD0A31"/>
    <w:rsid w:val="00DC20AC"/>
    <w:rsid w:val="00EC4817"/>
    <w:rsid w:val="00F84C61"/>
    <w:rsid w:val="00FA0773"/>
    <w:rsid w:val="00FC2EDE"/>
    <w:rsid w:val="00FF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C"/>
  </w:style>
  <w:style w:type="paragraph" w:styleId="1">
    <w:name w:val="heading 1"/>
    <w:basedOn w:val="a"/>
    <w:link w:val="10"/>
    <w:qFormat/>
    <w:rsid w:val="002512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2512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9B3708"/>
    <w:pPr>
      <w:keepNext/>
      <w:spacing w:after="0" w:line="36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B370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B370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B370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9B370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9B370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12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2512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nhideWhenUsed/>
    <w:rsid w:val="002512D8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12D8"/>
  </w:style>
  <w:style w:type="paragraph" w:styleId="a4">
    <w:name w:val="Balloon Text"/>
    <w:basedOn w:val="a"/>
    <w:link w:val="a5"/>
    <w:semiHidden/>
    <w:unhideWhenUsed/>
    <w:rsid w:val="00251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512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9B37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B37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B370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B37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B37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B3708"/>
    <w:rPr>
      <w:rFonts w:ascii="Arial" w:eastAsia="Times New Roman" w:hAnsi="Arial" w:cs="Arial"/>
      <w:lang w:eastAsia="ru-RU"/>
    </w:rPr>
  </w:style>
  <w:style w:type="paragraph" w:styleId="a6">
    <w:name w:val="header"/>
    <w:basedOn w:val="a"/>
    <w:link w:val="a7"/>
    <w:rsid w:val="009B370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9B37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B370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9B37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9B3708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B370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9B370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a">
    <w:name w:val="Body Text Indent"/>
    <w:basedOn w:val="a"/>
    <w:link w:val="ab"/>
    <w:rsid w:val="009B37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B37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ad"/>
    <w:rsid w:val="009B37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rsid w:val="009B37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9B3708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rsid w:val="009B37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Обычный1"/>
    <w:rsid w:val="009B3708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9B3708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"/>
    <w:next w:val="a"/>
    <w:autoRedefine/>
    <w:rsid w:val="009B3708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link w:val="af"/>
    <w:locked/>
    <w:rsid w:val="009B370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f">
    <w:name w:val="Title"/>
    <w:basedOn w:val="a"/>
    <w:next w:val="a"/>
    <w:link w:val="ae"/>
    <w:qFormat/>
    <w:rsid w:val="009B3708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13">
    <w:name w:val="Название Знак1"/>
    <w:basedOn w:val="a0"/>
    <w:link w:val="af"/>
    <w:uiPriority w:val="10"/>
    <w:rsid w:val="009B37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Схема документа Знак"/>
    <w:basedOn w:val="a0"/>
    <w:link w:val="af1"/>
    <w:semiHidden/>
    <w:locked/>
    <w:rsid w:val="009B3708"/>
    <w:rPr>
      <w:rFonts w:ascii="Tahoma" w:hAnsi="Tahoma"/>
      <w:shd w:val="clear" w:color="auto" w:fill="000080"/>
      <w:lang w:eastAsia="ru-RU"/>
    </w:rPr>
  </w:style>
  <w:style w:type="paragraph" w:styleId="af1">
    <w:name w:val="Document Map"/>
    <w:basedOn w:val="a"/>
    <w:link w:val="af0"/>
    <w:semiHidden/>
    <w:rsid w:val="009B3708"/>
    <w:pPr>
      <w:shd w:val="clear" w:color="auto" w:fill="000080"/>
      <w:spacing w:after="0" w:line="240" w:lineRule="auto"/>
    </w:pPr>
    <w:rPr>
      <w:rFonts w:ascii="Tahoma" w:hAnsi="Tahoma"/>
      <w:shd w:val="clear" w:color="auto" w:fill="000080"/>
      <w:lang w:eastAsia="ru-RU"/>
    </w:rPr>
  </w:style>
  <w:style w:type="character" w:customStyle="1" w:styleId="14">
    <w:name w:val="Схема документа Знак1"/>
    <w:basedOn w:val="a0"/>
    <w:link w:val="af1"/>
    <w:uiPriority w:val="99"/>
    <w:semiHidden/>
    <w:rsid w:val="009B3708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a"/>
    <w:rsid w:val="009B37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9B370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0"/>
    <w:qFormat/>
    <w:rsid w:val="009B3708"/>
    <w:rPr>
      <w:i/>
      <w:iCs/>
    </w:rPr>
  </w:style>
  <w:style w:type="character" w:customStyle="1" w:styleId="af4">
    <w:name w:val="Текст примечания Знак"/>
    <w:basedOn w:val="a0"/>
    <w:link w:val="af5"/>
    <w:semiHidden/>
    <w:locked/>
    <w:rsid w:val="009B3708"/>
    <w:rPr>
      <w:lang w:eastAsia="ru-RU"/>
    </w:rPr>
  </w:style>
  <w:style w:type="paragraph" w:styleId="af5">
    <w:name w:val="annotation text"/>
    <w:basedOn w:val="a"/>
    <w:link w:val="af4"/>
    <w:semiHidden/>
    <w:rsid w:val="009B3708"/>
    <w:pPr>
      <w:spacing w:after="0" w:line="240" w:lineRule="auto"/>
    </w:pPr>
    <w:rPr>
      <w:lang w:eastAsia="ru-RU"/>
    </w:rPr>
  </w:style>
  <w:style w:type="character" w:customStyle="1" w:styleId="15">
    <w:name w:val="Текст примечания Знак1"/>
    <w:basedOn w:val="a0"/>
    <w:link w:val="af5"/>
    <w:uiPriority w:val="99"/>
    <w:semiHidden/>
    <w:rsid w:val="009B3708"/>
    <w:rPr>
      <w:sz w:val="20"/>
      <w:szCs w:val="20"/>
    </w:rPr>
  </w:style>
  <w:style w:type="character" w:customStyle="1" w:styleId="af6">
    <w:name w:val="Тема примечания Знак"/>
    <w:basedOn w:val="af4"/>
    <w:link w:val="af7"/>
    <w:semiHidden/>
    <w:locked/>
    <w:rsid w:val="009B3708"/>
    <w:rPr>
      <w:b/>
      <w:bCs/>
    </w:rPr>
  </w:style>
  <w:style w:type="paragraph" w:styleId="af7">
    <w:name w:val="annotation subject"/>
    <w:basedOn w:val="af5"/>
    <w:next w:val="af5"/>
    <w:link w:val="af6"/>
    <w:semiHidden/>
    <w:rsid w:val="009B3708"/>
    <w:rPr>
      <w:b/>
      <w:bCs/>
    </w:rPr>
  </w:style>
  <w:style w:type="character" w:customStyle="1" w:styleId="16">
    <w:name w:val="Тема примечания Знак1"/>
    <w:basedOn w:val="15"/>
    <w:link w:val="af7"/>
    <w:uiPriority w:val="99"/>
    <w:semiHidden/>
    <w:rsid w:val="009B3708"/>
    <w:rPr>
      <w:b/>
      <w:bCs/>
    </w:rPr>
  </w:style>
  <w:style w:type="paragraph" w:styleId="af8">
    <w:name w:val="caption"/>
    <w:basedOn w:val="a"/>
    <w:next w:val="a"/>
    <w:qFormat/>
    <w:rsid w:val="009B3708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9">
    <w:name w:val="page number"/>
    <w:basedOn w:val="a0"/>
    <w:rsid w:val="009B37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1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5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8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4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3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5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2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4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1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6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1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3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1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3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0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3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7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1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8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3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4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1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5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1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5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5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4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9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92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3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5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1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4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65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9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30</Pages>
  <Words>6264</Words>
  <Characters>35708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27</cp:revision>
  <dcterms:created xsi:type="dcterms:W3CDTF">2020-12-27T05:59:00Z</dcterms:created>
  <dcterms:modified xsi:type="dcterms:W3CDTF">2020-12-27T08:20:00Z</dcterms:modified>
</cp:coreProperties>
</file>